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BD86" w14:textId="6F9D465A" w:rsidR="00036E81" w:rsidRDefault="00494AB2" w:rsidP="00272F91">
      <w:pPr>
        <w:spacing w:line="276" w:lineRule="auto"/>
        <w:jc w:val="both"/>
        <w:rPr>
          <w:rFonts w:cstheme="minorHAnsi"/>
          <w:b/>
          <w:bCs/>
          <w:sz w:val="28"/>
          <w:szCs w:val="28"/>
        </w:rPr>
      </w:pPr>
      <w:r>
        <w:rPr>
          <w:rFonts w:cstheme="minorHAnsi"/>
          <w:b/>
          <w:bCs/>
          <w:sz w:val="28"/>
          <w:szCs w:val="28"/>
        </w:rPr>
        <w:t>International system of “b</w:t>
      </w:r>
      <w:r w:rsidR="00036E81">
        <w:rPr>
          <w:rFonts w:cstheme="minorHAnsi"/>
          <w:b/>
          <w:bCs/>
          <w:sz w:val="28"/>
          <w:szCs w:val="28"/>
        </w:rPr>
        <w:t>usiness fingerprint</w:t>
      </w:r>
      <w:r>
        <w:rPr>
          <w:rFonts w:cstheme="minorHAnsi"/>
          <w:b/>
          <w:bCs/>
          <w:sz w:val="28"/>
          <w:szCs w:val="28"/>
        </w:rPr>
        <w:t>s”</w:t>
      </w:r>
      <w:r w:rsidR="00036E81">
        <w:rPr>
          <w:rFonts w:cstheme="minorHAnsi"/>
          <w:b/>
          <w:bCs/>
          <w:sz w:val="28"/>
          <w:szCs w:val="28"/>
        </w:rPr>
        <w:t xml:space="preserve"> </w:t>
      </w:r>
      <w:r w:rsidR="00DC71B1">
        <w:rPr>
          <w:rFonts w:cstheme="minorHAnsi"/>
          <w:b/>
          <w:bCs/>
          <w:sz w:val="28"/>
          <w:szCs w:val="28"/>
        </w:rPr>
        <w:t>will</w:t>
      </w:r>
      <w:r w:rsidR="00036E81">
        <w:rPr>
          <w:rFonts w:cstheme="minorHAnsi"/>
          <w:b/>
          <w:bCs/>
          <w:sz w:val="28"/>
          <w:szCs w:val="28"/>
        </w:rPr>
        <w:t xml:space="preserve"> slash </w:t>
      </w:r>
      <w:r>
        <w:rPr>
          <w:rFonts w:cstheme="minorHAnsi"/>
          <w:b/>
          <w:bCs/>
          <w:sz w:val="28"/>
          <w:szCs w:val="28"/>
        </w:rPr>
        <w:t>prices for SMEs and consumers, says new global trade report</w:t>
      </w:r>
    </w:p>
    <w:p w14:paraId="5ABB6DCD" w14:textId="17753EBB" w:rsidR="0006042E" w:rsidRPr="009443DD" w:rsidRDefault="009630E1" w:rsidP="00272F91">
      <w:pPr>
        <w:spacing w:line="276" w:lineRule="auto"/>
        <w:jc w:val="both"/>
      </w:pPr>
      <w:r w:rsidRPr="002B55EE">
        <w:rPr>
          <w:rFonts w:cstheme="minorHAnsi"/>
          <w:b/>
          <w:bCs/>
          <w:i/>
          <w:iCs/>
        </w:rPr>
        <w:t>18</w:t>
      </w:r>
      <w:r w:rsidR="00CF28CC" w:rsidRPr="002B55EE">
        <w:rPr>
          <w:rFonts w:cstheme="minorHAnsi"/>
          <w:b/>
          <w:bCs/>
          <w:i/>
          <w:iCs/>
        </w:rPr>
        <w:t xml:space="preserve"> </w:t>
      </w:r>
      <w:r w:rsidR="000C7DEE" w:rsidRPr="002B55EE">
        <w:rPr>
          <w:rFonts w:cstheme="minorHAnsi"/>
          <w:b/>
          <w:bCs/>
          <w:i/>
          <w:iCs/>
        </w:rPr>
        <w:t>April</w:t>
      </w:r>
      <w:r w:rsidR="00E2392F" w:rsidRPr="002B55EE">
        <w:rPr>
          <w:rFonts w:cstheme="minorHAnsi"/>
          <w:b/>
          <w:bCs/>
          <w:i/>
          <w:iCs/>
        </w:rPr>
        <w:t>:</w:t>
      </w:r>
      <w:r w:rsidR="00E2392F" w:rsidRPr="002B55EE">
        <w:rPr>
          <w:rFonts w:cstheme="minorHAnsi"/>
        </w:rPr>
        <w:t xml:space="preserve"> </w:t>
      </w:r>
      <w:r w:rsidR="0006042E" w:rsidRPr="002B55EE">
        <w:t>SMEs</w:t>
      </w:r>
      <w:r w:rsidR="0006042E" w:rsidRPr="009443DD">
        <w:t xml:space="preserve"> </w:t>
      </w:r>
      <w:r w:rsidR="00DC71B1" w:rsidRPr="009443DD">
        <w:t>can</w:t>
      </w:r>
      <w:r w:rsidR="0006042E" w:rsidRPr="009443DD">
        <w:t xml:space="preserve"> </w:t>
      </w:r>
      <w:r w:rsidR="00231166" w:rsidRPr="009443DD">
        <w:t>boost</w:t>
      </w:r>
      <w:r w:rsidR="009B29C7" w:rsidRPr="009443DD">
        <w:t xml:space="preserve"> supply chain transparency</w:t>
      </w:r>
      <w:r w:rsidR="00231166" w:rsidRPr="009443DD">
        <w:t xml:space="preserve"> and make trading across borders cheaper, faster, simpler and more sustainable by embracing </w:t>
      </w:r>
      <w:r w:rsidR="009447A4" w:rsidRPr="009443DD">
        <w:t xml:space="preserve">a </w:t>
      </w:r>
      <w:r w:rsidR="006B431B">
        <w:t>unified</w:t>
      </w:r>
      <w:r w:rsidR="009447A4" w:rsidRPr="009443DD">
        <w:t xml:space="preserve"> system of global </w:t>
      </w:r>
      <w:r w:rsidR="00A34D7E" w:rsidRPr="009443DD">
        <w:t>“</w:t>
      </w:r>
      <w:r w:rsidR="00604D11" w:rsidRPr="009443DD">
        <w:rPr>
          <w:bCs/>
          <w:iCs/>
        </w:rPr>
        <w:t>business fingerprin</w:t>
      </w:r>
      <w:r w:rsidR="00A34D7E" w:rsidRPr="009443DD">
        <w:rPr>
          <w:bCs/>
          <w:iCs/>
        </w:rPr>
        <w:t>ts”</w:t>
      </w:r>
      <w:r w:rsidR="00B811B7" w:rsidRPr="009443DD">
        <w:t>,</w:t>
      </w:r>
      <w:r w:rsidR="009B29C7" w:rsidRPr="009443DD">
        <w:t xml:space="preserve"> according to a report</w:t>
      </w:r>
      <w:r w:rsidR="00231166" w:rsidRPr="009443DD">
        <w:t xml:space="preserve"> from the International Chamber of Commerce United Kingdom, the World Trade Board and the Global Legal Entity Identifier Foundation (GLEIF).</w:t>
      </w:r>
    </w:p>
    <w:p w14:paraId="72BC323D" w14:textId="39854489" w:rsidR="00F93B55" w:rsidRPr="009443DD" w:rsidRDefault="001E3A50" w:rsidP="00272F91">
      <w:pPr>
        <w:spacing w:line="276" w:lineRule="auto"/>
        <w:jc w:val="both"/>
        <w:rPr>
          <w:rFonts w:cstheme="minorHAnsi"/>
        </w:rPr>
      </w:pPr>
      <w:r w:rsidRPr="002B55EE">
        <w:rPr>
          <w:rFonts w:cstheme="minorHAnsi"/>
          <w:b/>
          <w:bCs/>
          <w:i/>
          <w:iCs/>
        </w:rPr>
        <w:t xml:space="preserve">Scaling the Use of Digital Identities in </w:t>
      </w:r>
      <w:r w:rsidR="00966C00" w:rsidRPr="002B55EE">
        <w:rPr>
          <w:rFonts w:cstheme="minorHAnsi"/>
          <w:b/>
          <w:bCs/>
          <w:i/>
          <w:iCs/>
        </w:rPr>
        <w:t xml:space="preserve">International </w:t>
      </w:r>
      <w:r w:rsidRPr="002B55EE">
        <w:rPr>
          <w:rFonts w:cstheme="minorHAnsi"/>
          <w:b/>
          <w:bCs/>
          <w:i/>
          <w:iCs/>
        </w:rPr>
        <w:t>Trade</w:t>
      </w:r>
      <w:r w:rsidR="00DC359C" w:rsidRPr="002B55EE">
        <w:rPr>
          <w:rFonts w:cstheme="minorHAnsi"/>
          <w:i/>
          <w:iCs/>
        </w:rPr>
        <w:t xml:space="preserve"> </w:t>
      </w:r>
      <w:r w:rsidR="00193BEF" w:rsidRPr="009443DD">
        <w:rPr>
          <w:rFonts w:cstheme="minorHAnsi"/>
        </w:rPr>
        <w:t xml:space="preserve">takes stock of the use cases of </w:t>
      </w:r>
      <w:r w:rsidR="00591231" w:rsidRPr="009443DD">
        <w:rPr>
          <w:rFonts w:cstheme="minorHAnsi"/>
        </w:rPr>
        <w:t xml:space="preserve">20-digit combinations of letters and numbers called </w:t>
      </w:r>
      <w:r w:rsidR="00340DE0">
        <w:rPr>
          <w:rFonts w:cstheme="minorHAnsi"/>
        </w:rPr>
        <w:t>L</w:t>
      </w:r>
      <w:r w:rsidR="00591231" w:rsidRPr="009443DD">
        <w:rPr>
          <w:rFonts w:cstheme="minorHAnsi"/>
        </w:rPr>
        <w:t xml:space="preserve">egal </w:t>
      </w:r>
      <w:r w:rsidR="00340DE0">
        <w:rPr>
          <w:rFonts w:cstheme="minorHAnsi"/>
        </w:rPr>
        <w:t>E</w:t>
      </w:r>
      <w:r w:rsidR="00591231" w:rsidRPr="009443DD">
        <w:rPr>
          <w:rFonts w:cstheme="minorHAnsi"/>
        </w:rPr>
        <w:t xml:space="preserve">ntity </w:t>
      </w:r>
      <w:r w:rsidR="00340DE0">
        <w:rPr>
          <w:rFonts w:cstheme="minorHAnsi"/>
        </w:rPr>
        <w:t>I</w:t>
      </w:r>
      <w:r w:rsidR="00591231" w:rsidRPr="009443DD">
        <w:rPr>
          <w:rFonts w:cstheme="minorHAnsi"/>
        </w:rPr>
        <w:t xml:space="preserve">dentifiers (LEIs). Similar to a company number, each unique sequence corresponds to a particular business, creating a global standard for cross-jurisdiction party identification and a shared identity framework for international trade. </w:t>
      </w:r>
    </w:p>
    <w:p w14:paraId="1C9A047E" w14:textId="518ECD05" w:rsidR="00ED66EB" w:rsidRPr="009443DD" w:rsidRDefault="00AE716B" w:rsidP="00272F91">
      <w:pPr>
        <w:spacing w:line="276" w:lineRule="auto"/>
        <w:jc w:val="both"/>
        <w:rPr>
          <w:rFonts w:cstheme="minorHAnsi"/>
        </w:rPr>
      </w:pPr>
      <w:r w:rsidRPr="009443DD">
        <w:rPr>
          <w:rFonts w:cstheme="minorHAnsi"/>
        </w:rPr>
        <w:t xml:space="preserve">LEIs </w:t>
      </w:r>
      <w:r w:rsidR="00DE6E9C" w:rsidRPr="009443DD">
        <w:rPr>
          <w:rFonts w:cstheme="minorHAnsi"/>
        </w:rPr>
        <w:t xml:space="preserve">allow </w:t>
      </w:r>
      <w:r w:rsidRPr="009443DD">
        <w:rPr>
          <w:rFonts w:cstheme="minorHAnsi"/>
        </w:rPr>
        <w:t xml:space="preserve">governments, </w:t>
      </w:r>
      <w:r w:rsidR="00DE6E9C" w:rsidRPr="009443DD">
        <w:rPr>
          <w:rFonts w:cstheme="minorHAnsi"/>
        </w:rPr>
        <w:t>regulators</w:t>
      </w:r>
      <w:r w:rsidRPr="009443DD">
        <w:rPr>
          <w:rFonts w:cstheme="minorHAnsi"/>
        </w:rPr>
        <w:t>, banks</w:t>
      </w:r>
      <w:r w:rsidR="00DE6E9C" w:rsidRPr="009443DD">
        <w:rPr>
          <w:rFonts w:cstheme="minorHAnsi"/>
        </w:rPr>
        <w:t xml:space="preserve"> and </w:t>
      </w:r>
      <w:r w:rsidRPr="009443DD">
        <w:rPr>
          <w:rFonts w:cstheme="minorHAnsi"/>
        </w:rPr>
        <w:t>business</w:t>
      </w:r>
      <w:r w:rsidR="00A03748" w:rsidRPr="009443DD">
        <w:rPr>
          <w:rFonts w:cstheme="minorHAnsi"/>
        </w:rPr>
        <w:t>es</w:t>
      </w:r>
      <w:r w:rsidRPr="009443DD">
        <w:rPr>
          <w:rFonts w:cstheme="minorHAnsi"/>
        </w:rPr>
        <w:t xml:space="preserve"> </w:t>
      </w:r>
      <w:r w:rsidR="00DE6E9C" w:rsidRPr="009443DD">
        <w:rPr>
          <w:rFonts w:cstheme="minorHAnsi"/>
        </w:rPr>
        <w:t xml:space="preserve">to </w:t>
      </w:r>
      <w:r w:rsidR="005964DF" w:rsidRPr="009443DD">
        <w:rPr>
          <w:rFonts w:cstheme="minorHAnsi"/>
        </w:rPr>
        <w:t>better</w:t>
      </w:r>
      <w:r w:rsidR="00BE1D0A" w:rsidRPr="009443DD">
        <w:rPr>
          <w:rFonts w:cstheme="minorHAnsi"/>
        </w:rPr>
        <w:t xml:space="preserve"> </w:t>
      </w:r>
      <w:r w:rsidR="00E208E7" w:rsidRPr="009443DD">
        <w:rPr>
          <w:rFonts w:cstheme="minorHAnsi"/>
        </w:rPr>
        <w:t>understand</w:t>
      </w:r>
      <w:r w:rsidR="00BE1D0A" w:rsidRPr="009443DD">
        <w:rPr>
          <w:rFonts w:cstheme="minorHAnsi"/>
        </w:rPr>
        <w:t xml:space="preserve"> </w:t>
      </w:r>
      <w:r w:rsidR="005964DF" w:rsidRPr="009443DD">
        <w:rPr>
          <w:rFonts w:cstheme="minorHAnsi"/>
        </w:rPr>
        <w:t xml:space="preserve">global </w:t>
      </w:r>
      <w:r w:rsidR="005462AF" w:rsidRPr="009443DD">
        <w:rPr>
          <w:rFonts w:cstheme="minorHAnsi"/>
        </w:rPr>
        <w:t>trading ecosystem</w:t>
      </w:r>
      <w:r w:rsidR="00BE1D0A" w:rsidRPr="009443DD">
        <w:rPr>
          <w:rFonts w:cstheme="minorHAnsi"/>
        </w:rPr>
        <w:t>s</w:t>
      </w:r>
      <w:r w:rsidRPr="009443DD">
        <w:rPr>
          <w:rFonts w:cstheme="minorHAnsi"/>
        </w:rPr>
        <w:t xml:space="preserve">. </w:t>
      </w:r>
      <w:r w:rsidR="00D72E95" w:rsidRPr="009443DD">
        <w:rPr>
          <w:rFonts w:cstheme="minorHAnsi"/>
        </w:rPr>
        <w:t>This</w:t>
      </w:r>
      <w:r w:rsidR="00DE6E9C" w:rsidRPr="009443DD">
        <w:rPr>
          <w:rFonts w:cstheme="minorHAnsi"/>
        </w:rPr>
        <w:t xml:space="preserve"> </w:t>
      </w:r>
      <w:r w:rsidR="00AB321B" w:rsidRPr="009443DD">
        <w:rPr>
          <w:rFonts w:cstheme="minorHAnsi"/>
        </w:rPr>
        <w:t>strengthens visibility to</w:t>
      </w:r>
      <w:r w:rsidR="00DE6E9C" w:rsidRPr="009443DD">
        <w:rPr>
          <w:rFonts w:cstheme="minorHAnsi"/>
        </w:rPr>
        <w:t xml:space="preserve"> supply chain risks</w:t>
      </w:r>
      <w:r w:rsidR="00D72E95" w:rsidRPr="009443DD">
        <w:rPr>
          <w:rFonts w:cstheme="minorHAnsi"/>
        </w:rPr>
        <w:t xml:space="preserve"> and </w:t>
      </w:r>
      <w:r w:rsidR="00DE6E9C" w:rsidRPr="009443DD">
        <w:rPr>
          <w:rFonts w:cstheme="minorHAnsi"/>
        </w:rPr>
        <w:t>opportunities for businesses of all shapes, sizes and geographies</w:t>
      </w:r>
      <w:r w:rsidR="008E660A" w:rsidRPr="009443DD">
        <w:rPr>
          <w:rFonts w:cstheme="minorHAnsi"/>
        </w:rPr>
        <w:t xml:space="preserve">, helping to </w:t>
      </w:r>
      <w:r w:rsidR="009F0A98" w:rsidRPr="009443DD">
        <w:rPr>
          <w:rFonts w:cstheme="minorHAnsi"/>
        </w:rPr>
        <w:t>enhanc</w:t>
      </w:r>
      <w:r w:rsidR="008E660A" w:rsidRPr="009443DD">
        <w:rPr>
          <w:rFonts w:cstheme="minorHAnsi"/>
        </w:rPr>
        <w:t>e</w:t>
      </w:r>
      <w:r w:rsidR="009F0A98" w:rsidRPr="009443DD">
        <w:rPr>
          <w:rFonts w:cstheme="minorHAnsi"/>
        </w:rPr>
        <w:t xml:space="preserve"> trust, lower risk, cut</w:t>
      </w:r>
      <w:r w:rsidR="005462AF" w:rsidRPr="009443DD">
        <w:rPr>
          <w:rFonts w:cstheme="minorHAnsi"/>
        </w:rPr>
        <w:t xml:space="preserve"> administration </w:t>
      </w:r>
      <w:r w:rsidR="00D57135" w:rsidRPr="009443DD">
        <w:rPr>
          <w:rFonts w:cstheme="minorHAnsi"/>
        </w:rPr>
        <w:t xml:space="preserve">processes </w:t>
      </w:r>
      <w:r w:rsidR="009F0A98" w:rsidRPr="009443DD">
        <w:rPr>
          <w:rFonts w:cstheme="minorHAnsi"/>
        </w:rPr>
        <w:t>and reduc</w:t>
      </w:r>
      <w:r w:rsidR="008E660A" w:rsidRPr="009443DD">
        <w:rPr>
          <w:rFonts w:cstheme="minorHAnsi"/>
        </w:rPr>
        <w:t>e</w:t>
      </w:r>
      <w:r w:rsidR="009F0A98" w:rsidRPr="009443DD">
        <w:rPr>
          <w:rFonts w:cstheme="minorHAnsi"/>
        </w:rPr>
        <w:t xml:space="preserve"> costs.</w:t>
      </w:r>
      <w:r w:rsidR="00524D6A" w:rsidRPr="009443DD">
        <w:rPr>
          <w:rFonts w:cstheme="minorHAnsi"/>
        </w:rPr>
        <w:t xml:space="preserve"> </w:t>
      </w:r>
    </w:p>
    <w:p w14:paraId="1D3E4EC4" w14:textId="51AE9F4C" w:rsidR="00524D6A" w:rsidRPr="009443DD" w:rsidRDefault="00E828C3" w:rsidP="00272F91">
      <w:pPr>
        <w:spacing w:line="276" w:lineRule="auto"/>
        <w:jc w:val="both"/>
        <w:rPr>
          <w:rFonts w:cstheme="minorHAnsi"/>
          <w:kern w:val="0"/>
          <w14:ligatures w14:val="none"/>
        </w:rPr>
      </w:pPr>
      <w:r w:rsidRPr="009443DD">
        <w:rPr>
          <w:rFonts w:cstheme="minorHAnsi"/>
        </w:rPr>
        <w:t xml:space="preserve">In the current system, banks, companies and governments have to separately verify and authenticate the identity of every buyer or seller </w:t>
      </w:r>
      <w:r w:rsidR="00037C7B" w:rsidRPr="009443DD">
        <w:rPr>
          <w:rFonts w:cstheme="minorHAnsi"/>
        </w:rPr>
        <w:t>in</w:t>
      </w:r>
      <w:r w:rsidRPr="009443DD">
        <w:rPr>
          <w:rFonts w:cstheme="minorHAnsi"/>
        </w:rPr>
        <w:t xml:space="preserve"> a </w:t>
      </w:r>
      <w:r w:rsidR="00037C7B" w:rsidRPr="009443DD">
        <w:rPr>
          <w:rFonts w:cstheme="minorHAnsi"/>
        </w:rPr>
        <w:t xml:space="preserve">heavily paper-based, overly complex and </w:t>
      </w:r>
      <w:r w:rsidR="003D750A" w:rsidRPr="009443DD">
        <w:rPr>
          <w:rFonts w:cstheme="minorHAnsi"/>
        </w:rPr>
        <w:t xml:space="preserve">fragmented </w:t>
      </w:r>
      <w:r w:rsidR="00037C7B" w:rsidRPr="009443DD">
        <w:rPr>
          <w:rFonts w:cstheme="minorHAnsi"/>
        </w:rPr>
        <w:t xml:space="preserve">environment. </w:t>
      </w:r>
      <w:r w:rsidR="0000679E" w:rsidRPr="009443DD">
        <w:rPr>
          <w:rFonts w:cstheme="minorHAnsi"/>
        </w:rPr>
        <w:t>As a result,</w:t>
      </w:r>
      <w:r w:rsidR="00196791" w:rsidRPr="009443DD">
        <w:rPr>
          <w:rFonts w:cstheme="minorHAnsi"/>
        </w:rPr>
        <w:t xml:space="preserve"> a single cross-border trade can take up to three months to transact, involving 30 parties, 40 documents and 200</w:t>
      </w:r>
      <w:r w:rsidR="00196791" w:rsidRPr="009443DD">
        <w:rPr>
          <w:rStyle w:val="CommentReference"/>
          <w:rFonts w:cstheme="minorHAnsi"/>
          <w:sz w:val="22"/>
          <w:szCs w:val="22"/>
        </w:rPr>
        <w:t xml:space="preserve"> </w:t>
      </w:r>
      <w:r w:rsidR="00196791" w:rsidRPr="009443DD">
        <w:rPr>
          <w:rFonts w:cstheme="minorHAnsi"/>
        </w:rPr>
        <w:t>data elements.</w:t>
      </w:r>
      <w:r w:rsidR="003D750A" w:rsidRPr="009443DD">
        <w:rPr>
          <w:rFonts w:cstheme="minorHAnsi"/>
        </w:rPr>
        <w:t xml:space="preserve"> </w:t>
      </w:r>
      <w:r w:rsidR="00A03748" w:rsidRPr="009443DD">
        <w:rPr>
          <w:rFonts w:cstheme="minorHAnsi"/>
        </w:rPr>
        <w:t xml:space="preserve">This </w:t>
      </w:r>
      <w:r w:rsidR="00196791" w:rsidRPr="009443DD">
        <w:rPr>
          <w:rFonts w:cstheme="minorHAnsi"/>
        </w:rPr>
        <w:t>outdated</w:t>
      </w:r>
      <w:r w:rsidRPr="009443DD">
        <w:rPr>
          <w:rFonts w:cstheme="minorHAnsi"/>
        </w:rPr>
        <w:t xml:space="preserve"> way of doing business</w:t>
      </w:r>
      <w:r w:rsidR="006C0DE8" w:rsidRPr="009443DD">
        <w:rPr>
          <w:rFonts w:cstheme="minorHAnsi"/>
        </w:rPr>
        <w:t xml:space="preserve"> </w:t>
      </w:r>
      <w:r w:rsidR="00096503" w:rsidRPr="009443DD">
        <w:rPr>
          <w:rFonts w:cstheme="minorHAnsi"/>
        </w:rPr>
        <w:t xml:space="preserve">ultimately </w:t>
      </w:r>
      <w:r w:rsidR="00563D54" w:rsidRPr="009443DD">
        <w:rPr>
          <w:rFonts w:cstheme="minorHAnsi"/>
        </w:rPr>
        <w:t>passes</w:t>
      </w:r>
      <w:r w:rsidR="006C0DE8" w:rsidRPr="009443DD">
        <w:rPr>
          <w:rFonts w:cstheme="minorHAnsi"/>
        </w:rPr>
        <w:t xml:space="preserve"> </w:t>
      </w:r>
      <w:r w:rsidR="00096503" w:rsidRPr="009443DD">
        <w:rPr>
          <w:rFonts w:cstheme="minorHAnsi"/>
        </w:rPr>
        <w:t>the financial burdens of inefficiency</w:t>
      </w:r>
      <w:r w:rsidRPr="009443DD">
        <w:rPr>
          <w:rFonts w:cstheme="minorHAnsi"/>
        </w:rPr>
        <w:t xml:space="preserve"> onto consumers and SMEs</w:t>
      </w:r>
      <w:r w:rsidR="00096503" w:rsidRPr="009443DD">
        <w:rPr>
          <w:rFonts w:cstheme="minorHAnsi"/>
        </w:rPr>
        <w:t>, forcing them to</w:t>
      </w:r>
      <w:r w:rsidRPr="009443DD">
        <w:rPr>
          <w:rFonts w:cstheme="minorHAnsi"/>
        </w:rPr>
        <w:t xml:space="preserve"> pay </w:t>
      </w:r>
      <w:r w:rsidR="00563D54" w:rsidRPr="009443DD">
        <w:rPr>
          <w:rFonts w:cstheme="minorHAnsi"/>
        </w:rPr>
        <w:t>higher prices</w:t>
      </w:r>
      <w:r w:rsidR="00096503" w:rsidRPr="009443DD">
        <w:rPr>
          <w:rFonts w:cstheme="minorHAnsi"/>
        </w:rPr>
        <w:t xml:space="preserve"> to trade and purchase goods.</w:t>
      </w:r>
      <w:r w:rsidR="00524D6A" w:rsidRPr="009443DD">
        <w:rPr>
          <w:rFonts w:cstheme="minorHAnsi"/>
          <w:kern w:val="0"/>
          <w14:ligatures w14:val="none"/>
        </w:rPr>
        <w:t xml:space="preserve"> </w:t>
      </w:r>
    </w:p>
    <w:p w14:paraId="145A192D" w14:textId="7AE053CB" w:rsidR="006D7EB6" w:rsidRPr="009443DD" w:rsidRDefault="003D750A" w:rsidP="00272F91">
      <w:pPr>
        <w:spacing w:line="276" w:lineRule="auto"/>
        <w:jc w:val="both"/>
        <w:rPr>
          <w:rFonts w:cstheme="minorHAnsi"/>
          <w:kern w:val="0"/>
          <w14:ligatures w14:val="none"/>
        </w:rPr>
      </w:pPr>
      <w:r w:rsidRPr="009443DD">
        <w:rPr>
          <w:rFonts w:cstheme="minorHAnsi"/>
        </w:rPr>
        <w:t xml:space="preserve">With the implementation of the Electronic Trade Documents Act last year, companies can now eliminate paper-based processes and begin standardising the trading system in ways that were previously impossible. </w:t>
      </w:r>
      <w:r w:rsidR="00524D6A" w:rsidRPr="009443DD">
        <w:rPr>
          <w:rFonts w:cstheme="minorHAnsi"/>
          <w:kern w:val="0"/>
          <w14:ligatures w14:val="none"/>
        </w:rPr>
        <w:t xml:space="preserve">LEIs </w:t>
      </w:r>
      <w:r w:rsidR="00FD6D05" w:rsidRPr="009443DD">
        <w:rPr>
          <w:rFonts w:cstheme="minorHAnsi"/>
          <w:kern w:val="0"/>
          <w14:ligatures w14:val="none"/>
        </w:rPr>
        <w:t xml:space="preserve">make it easier to </w:t>
      </w:r>
      <w:r w:rsidR="00682CB2" w:rsidRPr="009443DD">
        <w:rPr>
          <w:rFonts w:cstheme="minorHAnsi"/>
          <w:kern w:val="0"/>
          <w14:ligatures w14:val="none"/>
        </w:rPr>
        <w:t>understand</w:t>
      </w:r>
      <w:r w:rsidR="00524D6A" w:rsidRPr="009443DD">
        <w:rPr>
          <w:rFonts w:cstheme="minorHAnsi"/>
          <w:kern w:val="0"/>
          <w14:ligatures w14:val="none"/>
        </w:rPr>
        <w:t xml:space="preserve"> global supply chain, </w:t>
      </w:r>
      <w:r w:rsidR="00FD6D05" w:rsidRPr="009443DD">
        <w:rPr>
          <w:rFonts w:cstheme="minorHAnsi"/>
          <w:kern w:val="0"/>
          <w14:ligatures w14:val="none"/>
        </w:rPr>
        <w:t xml:space="preserve">identify trading parties, </w:t>
      </w:r>
      <w:r w:rsidR="00524D6A" w:rsidRPr="009443DD">
        <w:rPr>
          <w:rFonts w:cstheme="minorHAnsi"/>
          <w:kern w:val="0"/>
          <w14:ligatures w14:val="none"/>
        </w:rPr>
        <w:t xml:space="preserve">onboard </w:t>
      </w:r>
      <w:r w:rsidR="00FD6D05" w:rsidRPr="009443DD">
        <w:rPr>
          <w:rFonts w:cstheme="minorHAnsi"/>
          <w:kern w:val="0"/>
          <w14:ligatures w14:val="none"/>
        </w:rPr>
        <w:t>new businesses seeking to export and import</w:t>
      </w:r>
      <w:r w:rsidR="00524D6A" w:rsidRPr="009443DD">
        <w:rPr>
          <w:rFonts w:cstheme="minorHAnsi"/>
          <w:kern w:val="0"/>
          <w14:ligatures w14:val="none"/>
        </w:rPr>
        <w:t xml:space="preserve">, and </w:t>
      </w:r>
      <w:r w:rsidR="004B6C97" w:rsidRPr="009443DD">
        <w:rPr>
          <w:rFonts w:cstheme="minorHAnsi"/>
          <w:kern w:val="0"/>
          <w14:ligatures w14:val="none"/>
        </w:rPr>
        <w:t xml:space="preserve">closely </w:t>
      </w:r>
      <w:r w:rsidR="00524D6A" w:rsidRPr="009443DD">
        <w:rPr>
          <w:rFonts w:cstheme="minorHAnsi"/>
          <w:kern w:val="0"/>
          <w14:ligatures w14:val="none"/>
        </w:rPr>
        <w:t>monitor suppliers</w:t>
      </w:r>
      <w:r w:rsidR="00682CB2" w:rsidRPr="009443DD">
        <w:rPr>
          <w:rFonts w:cstheme="minorHAnsi"/>
          <w:kern w:val="0"/>
          <w14:ligatures w14:val="none"/>
        </w:rPr>
        <w:t xml:space="preserve"> of critical </w:t>
      </w:r>
      <w:r w:rsidR="0022652B" w:rsidRPr="009443DD">
        <w:rPr>
          <w:rFonts w:cstheme="minorHAnsi"/>
          <w:kern w:val="0"/>
          <w14:ligatures w14:val="none"/>
        </w:rPr>
        <w:t>goods and services</w:t>
      </w:r>
      <w:r w:rsidR="00FA0C80" w:rsidRPr="009443DD">
        <w:rPr>
          <w:rFonts w:cstheme="minorHAnsi"/>
          <w:kern w:val="0"/>
          <w14:ligatures w14:val="none"/>
        </w:rPr>
        <w:t xml:space="preserve"> as we move from paper to digital trade processes.</w:t>
      </w:r>
      <w:r w:rsidRPr="009443DD">
        <w:rPr>
          <w:rFonts w:cstheme="minorHAnsi"/>
        </w:rPr>
        <w:t xml:space="preserve"> Embracing a common identity framework is therefore </w:t>
      </w:r>
      <w:r w:rsidR="0000679E" w:rsidRPr="009443DD">
        <w:rPr>
          <w:rFonts w:cstheme="minorHAnsi"/>
        </w:rPr>
        <w:t>key</w:t>
      </w:r>
      <w:r w:rsidRPr="009443DD">
        <w:rPr>
          <w:rFonts w:cstheme="minorHAnsi"/>
        </w:rPr>
        <w:t xml:space="preserve"> to </w:t>
      </w:r>
      <w:r w:rsidR="00C03E4E" w:rsidRPr="009443DD">
        <w:rPr>
          <w:rFonts w:cstheme="minorHAnsi"/>
        </w:rPr>
        <w:t xml:space="preserve">strengthening critical supply chains </w:t>
      </w:r>
      <w:r w:rsidRPr="009443DD">
        <w:rPr>
          <w:rFonts w:cstheme="minorHAnsi"/>
        </w:rPr>
        <w:t>and underpinning the way we trade</w:t>
      </w:r>
      <w:r w:rsidR="00FA0C80" w:rsidRPr="009443DD">
        <w:rPr>
          <w:rFonts w:cstheme="minorHAnsi"/>
        </w:rPr>
        <w:t xml:space="preserve"> internationally</w:t>
      </w:r>
      <w:r w:rsidRPr="009443DD">
        <w:rPr>
          <w:rFonts w:cstheme="minorHAnsi"/>
        </w:rPr>
        <w:t xml:space="preserve"> in the future.</w:t>
      </w:r>
    </w:p>
    <w:p w14:paraId="46D2510E" w14:textId="31734631" w:rsidR="008666BC" w:rsidRPr="009443DD" w:rsidRDefault="00710E10" w:rsidP="00272F91">
      <w:pPr>
        <w:spacing w:line="276" w:lineRule="auto"/>
        <w:jc w:val="both"/>
        <w:rPr>
          <w:rFonts w:cstheme="minorHAnsi"/>
          <w:b/>
          <w:bCs/>
        </w:rPr>
      </w:pPr>
      <w:r w:rsidRPr="009443DD">
        <w:rPr>
          <w:rFonts w:cstheme="minorHAnsi"/>
          <w:b/>
          <w:bCs/>
        </w:rPr>
        <w:t>Chris Southworth, secretary</w:t>
      </w:r>
      <w:r w:rsidR="00ED195B" w:rsidRPr="009443DD">
        <w:rPr>
          <w:rFonts w:cstheme="minorHAnsi"/>
          <w:b/>
          <w:bCs/>
        </w:rPr>
        <w:t xml:space="preserve"> </w:t>
      </w:r>
      <w:r w:rsidRPr="009443DD">
        <w:rPr>
          <w:rFonts w:cstheme="minorHAnsi"/>
          <w:b/>
          <w:bCs/>
        </w:rPr>
        <w:t>general of the International Chamber of Commerce United Kingdom, said:</w:t>
      </w:r>
    </w:p>
    <w:p w14:paraId="5C0C4EB3" w14:textId="10BA180A" w:rsidR="00E2392F" w:rsidRPr="009443DD" w:rsidRDefault="00DE6E9C" w:rsidP="00272F91">
      <w:pPr>
        <w:spacing w:line="276" w:lineRule="auto"/>
        <w:jc w:val="both"/>
        <w:rPr>
          <w:rFonts w:cstheme="minorHAnsi"/>
          <w:color w:val="242424"/>
          <w:bdr w:val="none" w:sz="0" w:space="0" w:color="auto" w:frame="1"/>
        </w:rPr>
      </w:pPr>
      <w:r w:rsidRPr="009443DD">
        <w:rPr>
          <w:rFonts w:cstheme="minorHAnsi"/>
          <w:color w:val="242424"/>
          <w:bdr w:val="none" w:sz="0" w:space="0" w:color="auto" w:frame="1"/>
        </w:rPr>
        <w:t xml:space="preserve">“The passage of the Electronic Trade Documents Act </w:t>
      </w:r>
      <w:r w:rsidR="00E2392F" w:rsidRPr="009443DD">
        <w:rPr>
          <w:rFonts w:cstheme="minorHAnsi"/>
          <w:color w:val="242424"/>
          <w:bdr w:val="none" w:sz="0" w:space="0" w:color="auto" w:frame="1"/>
        </w:rPr>
        <w:t xml:space="preserve">into UK law </w:t>
      </w:r>
      <w:r w:rsidRPr="009443DD">
        <w:rPr>
          <w:rFonts w:cstheme="minorHAnsi"/>
          <w:color w:val="242424"/>
          <w:bdr w:val="none" w:sz="0" w:space="0" w:color="auto" w:frame="1"/>
        </w:rPr>
        <w:t>was a paradigm shift in international trade</w:t>
      </w:r>
      <w:r w:rsidR="0094010F" w:rsidRPr="009443DD">
        <w:rPr>
          <w:rFonts w:cstheme="minorHAnsi"/>
          <w:color w:val="242424"/>
          <w:bdr w:val="none" w:sz="0" w:space="0" w:color="auto" w:frame="1"/>
        </w:rPr>
        <w:t>,</w:t>
      </w:r>
      <w:r w:rsidRPr="009443DD">
        <w:rPr>
          <w:rFonts w:cstheme="minorHAnsi"/>
          <w:color w:val="242424"/>
          <w:bdr w:val="none" w:sz="0" w:space="0" w:color="auto" w:frame="1"/>
        </w:rPr>
        <w:t xml:space="preserve"> but far more must be done to realise the benefits of </w:t>
      </w:r>
      <w:r w:rsidR="00E2392F" w:rsidRPr="009443DD">
        <w:rPr>
          <w:rFonts w:cstheme="minorHAnsi"/>
          <w:color w:val="242424"/>
          <w:bdr w:val="none" w:sz="0" w:space="0" w:color="auto" w:frame="1"/>
        </w:rPr>
        <w:t xml:space="preserve">this </w:t>
      </w:r>
      <w:r w:rsidRPr="009443DD">
        <w:rPr>
          <w:rFonts w:cstheme="minorHAnsi"/>
          <w:color w:val="242424"/>
          <w:bdr w:val="none" w:sz="0" w:space="0" w:color="auto" w:frame="1"/>
        </w:rPr>
        <w:t>long-overdue modernisation</w:t>
      </w:r>
      <w:r w:rsidR="00E2392F" w:rsidRPr="009443DD">
        <w:rPr>
          <w:rFonts w:cstheme="minorHAnsi"/>
          <w:color w:val="242424"/>
          <w:bdr w:val="none" w:sz="0" w:space="0" w:color="auto" w:frame="1"/>
        </w:rPr>
        <w:t>.</w:t>
      </w:r>
      <w:r w:rsidR="00D51B5A" w:rsidRPr="009443DD">
        <w:rPr>
          <w:rFonts w:cstheme="minorHAnsi"/>
          <w:color w:val="242424"/>
          <w:bdr w:val="none" w:sz="0" w:space="0" w:color="auto" w:frame="1"/>
        </w:rPr>
        <w:t xml:space="preserve"> Current identity infrastructure is not fit </w:t>
      </w:r>
      <w:r w:rsidR="00CB0C4A" w:rsidRPr="009443DD">
        <w:rPr>
          <w:rFonts w:cstheme="minorHAnsi"/>
          <w:color w:val="242424"/>
          <w:bdr w:val="none" w:sz="0" w:space="0" w:color="auto" w:frame="1"/>
        </w:rPr>
        <w:t>for purpose and is stalling</w:t>
      </w:r>
      <w:r w:rsidR="00D51B5A" w:rsidRPr="009443DD">
        <w:rPr>
          <w:rFonts w:cstheme="minorHAnsi"/>
          <w:color w:val="242424"/>
          <w:bdr w:val="none" w:sz="0" w:space="0" w:color="auto" w:frame="1"/>
        </w:rPr>
        <w:t xml:space="preserve"> trade digitalisation.</w:t>
      </w:r>
    </w:p>
    <w:p w14:paraId="72FEDFF5" w14:textId="5FCF0D20" w:rsidR="00DC359C" w:rsidRPr="009443DD" w:rsidRDefault="00E2392F" w:rsidP="00272F91">
      <w:pPr>
        <w:spacing w:line="276" w:lineRule="auto"/>
        <w:jc w:val="both"/>
        <w:rPr>
          <w:rFonts w:cstheme="minorHAnsi"/>
          <w:color w:val="242424"/>
          <w:bdr w:val="none" w:sz="0" w:space="0" w:color="auto" w:frame="1"/>
        </w:rPr>
      </w:pPr>
      <w:r w:rsidRPr="009443DD">
        <w:rPr>
          <w:rFonts w:cstheme="minorHAnsi"/>
          <w:color w:val="242424"/>
          <w:bdr w:val="none" w:sz="0" w:space="0" w:color="auto" w:frame="1"/>
        </w:rPr>
        <w:t>“</w:t>
      </w:r>
      <w:r w:rsidR="0094010F" w:rsidRPr="009443DD">
        <w:rPr>
          <w:rFonts w:cstheme="minorHAnsi"/>
          <w:color w:val="242424"/>
          <w:bdr w:val="none" w:sz="0" w:space="0" w:color="auto" w:frame="1"/>
        </w:rPr>
        <w:t xml:space="preserve">Governments – in the UK and abroad </w:t>
      </w:r>
      <w:r w:rsidRPr="009443DD">
        <w:rPr>
          <w:rFonts w:cstheme="minorHAnsi"/>
          <w:color w:val="242424"/>
          <w:bdr w:val="none" w:sz="0" w:space="0" w:color="auto" w:frame="1"/>
        </w:rPr>
        <w:t>–</w:t>
      </w:r>
      <w:r w:rsidR="0094010F" w:rsidRPr="009443DD">
        <w:rPr>
          <w:rFonts w:cstheme="minorHAnsi"/>
          <w:color w:val="242424"/>
          <w:bdr w:val="none" w:sz="0" w:space="0" w:color="auto" w:frame="1"/>
        </w:rPr>
        <w:t xml:space="preserve"> </w:t>
      </w:r>
      <w:r w:rsidR="00D51B5A" w:rsidRPr="009443DD">
        <w:rPr>
          <w:rFonts w:cstheme="minorHAnsi"/>
          <w:color w:val="242424"/>
          <w:bdr w:val="none" w:sz="0" w:space="0" w:color="auto" w:frame="1"/>
        </w:rPr>
        <w:t xml:space="preserve">must do more </w:t>
      </w:r>
      <w:r w:rsidRPr="009443DD">
        <w:rPr>
          <w:rFonts w:cstheme="minorHAnsi"/>
          <w:color w:val="242424"/>
          <w:bdr w:val="none" w:sz="0" w:space="0" w:color="auto" w:frame="1"/>
        </w:rPr>
        <w:t>to</w:t>
      </w:r>
      <w:r w:rsidR="0094010F" w:rsidRPr="009443DD">
        <w:rPr>
          <w:rFonts w:cstheme="minorHAnsi"/>
          <w:color w:val="242424"/>
          <w:bdr w:val="none" w:sz="0" w:space="0" w:color="auto" w:frame="1"/>
        </w:rPr>
        <w:t xml:space="preserve"> incentivise the uptake of LEIs</w:t>
      </w:r>
      <w:r w:rsidR="00F15FE6" w:rsidRPr="009443DD">
        <w:rPr>
          <w:rFonts w:cstheme="minorHAnsi"/>
          <w:color w:val="242424"/>
          <w:bdr w:val="none" w:sz="0" w:space="0" w:color="auto" w:frame="1"/>
        </w:rPr>
        <w:t xml:space="preserve"> </w:t>
      </w:r>
      <w:r w:rsidR="001E777A" w:rsidRPr="009443DD">
        <w:rPr>
          <w:rFonts w:cstheme="minorHAnsi"/>
          <w:color w:val="242424"/>
          <w:bdr w:val="none" w:sz="0" w:space="0" w:color="auto" w:frame="1"/>
        </w:rPr>
        <w:t xml:space="preserve">as </w:t>
      </w:r>
      <w:r w:rsidR="00A34D7E" w:rsidRPr="009443DD">
        <w:rPr>
          <w:rFonts w:cstheme="minorHAnsi"/>
          <w:color w:val="242424"/>
          <w:bdr w:val="none" w:sz="0" w:space="0" w:color="auto" w:frame="1"/>
        </w:rPr>
        <w:t>business fingerprints</w:t>
      </w:r>
      <w:r w:rsidR="0094010F" w:rsidRPr="009443DD">
        <w:rPr>
          <w:rFonts w:cstheme="minorHAnsi"/>
          <w:color w:val="242424"/>
          <w:bdr w:val="none" w:sz="0" w:space="0" w:color="auto" w:frame="1"/>
        </w:rPr>
        <w:t xml:space="preserve"> </w:t>
      </w:r>
      <w:r w:rsidR="00D51B5A" w:rsidRPr="009443DD">
        <w:rPr>
          <w:rFonts w:cstheme="minorHAnsi"/>
          <w:color w:val="242424"/>
          <w:bdr w:val="none" w:sz="0" w:space="0" w:color="auto" w:frame="1"/>
        </w:rPr>
        <w:t xml:space="preserve">across the </w:t>
      </w:r>
      <w:r w:rsidR="00A34D7E" w:rsidRPr="009443DD">
        <w:rPr>
          <w:rFonts w:cstheme="minorHAnsi"/>
          <w:color w:val="242424"/>
          <w:bdr w:val="none" w:sz="0" w:space="0" w:color="auto" w:frame="1"/>
        </w:rPr>
        <w:t xml:space="preserve">trading </w:t>
      </w:r>
      <w:r w:rsidR="00D51B5A" w:rsidRPr="009443DD">
        <w:rPr>
          <w:rFonts w:cstheme="minorHAnsi"/>
          <w:color w:val="242424"/>
          <w:bdr w:val="none" w:sz="0" w:space="0" w:color="auto" w:frame="1"/>
        </w:rPr>
        <w:t>community and their global supply chains.</w:t>
      </w:r>
      <w:r w:rsidR="00DC359C" w:rsidRPr="009443DD">
        <w:rPr>
          <w:rFonts w:cstheme="minorHAnsi"/>
          <w:color w:val="242424"/>
          <w:bdr w:val="none" w:sz="0" w:space="0" w:color="auto" w:frame="1"/>
        </w:rPr>
        <w:t xml:space="preserve"> </w:t>
      </w:r>
      <w:r w:rsidR="0094010F" w:rsidRPr="009443DD">
        <w:rPr>
          <w:rFonts w:cstheme="minorHAnsi"/>
          <w:color w:val="242424"/>
          <w:bdr w:val="none" w:sz="0" w:space="0" w:color="auto" w:frame="1"/>
        </w:rPr>
        <w:t>Without a wholesale change in approach to accelerate adoption, c</w:t>
      </w:r>
      <w:r w:rsidR="00DE6E9C" w:rsidRPr="009443DD">
        <w:rPr>
          <w:rFonts w:cstheme="minorHAnsi"/>
          <w:color w:val="242424"/>
          <w:bdr w:val="none" w:sz="0" w:space="0" w:color="auto" w:frame="1"/>
        </w:rPr>
        <w:t>reating an efficient, data-</w:t>
      </w:r>
      <w:r w:rsidR="00D51B5A" w:rsidRPr="009443DD">
        <w:rPr>
          <w:rFonts w:cstheme="minorHAnsi"/>
          <w:color w:val="242424"/>
          <w:bdr w:val="none" w:sz="0" w:space="0" w:color="auto" w:frame="1"/>
        </w:rPr>
        <w:t>driven</w:t>
      </w:r>
      <w:r w:rsidR="00DE6E9C" w:rsidRPr="009443DD">
        <w:rPr>
          <w:rFonts w:cstheme="minorHAnsi"/>
          <w:color w:val="242424"/>
          <w:bdr w:val="none" w:sz="0" w:space="0" w:color="auto" w:frame="1"/>
        </w:rPr>
        <w:t xml:space="preserve"> trade infrastructure fit for the 21</w:t>
      </w:r>
      <w:r w:rsidR="00DE6E9C" w:rsidRPr="009443DD">
        <w:rPr>
          <w:rFonts w:cstheme="minorHAnsi"/>
          <w:color w:val="242424"/>
          <w:bdr w:val="none" w:sz="0" w:space="0" w:color="auto" w:frame="1"/>
          <w:vertAlign w:val="superscript"/>
        </w:rPr>
        <w:t>st</w:t>
      </w:r>
      <w:r w:rsidR="00DE6E9C" w:rsidRPr="009443DD">
        <w:rPr>
          <w:rFonts w:cstheme="minorHAnsi"/>
          <w:color w:val="242424"/>
          <w:bdr w:val="none" w:sz="0" w:space="0" w:color="auto" w:frame="1"/>
        </w:rPr>
        <w:t xml:space="preserve"> century will </w:t>
      </w:r>
      <w:r w:rsidR="0094010F" w:rsidRPr="009443DD">
        <w:rPr>
          <w:rFonts w:cstheme="minorHAnsi"/>
          <w:color w:val="242424"/>
          <w:bdr w:val="none" w:sz="0" w:space="0" w:color="auto" w:frame="1"/>
        </w:rPr>
        <w:t xml:space="preserve">be </w:t>
      </w:r>
      <w:r w:rsidR="00D51B5A" w:rsidRPr="009443DD">
        <w:rPr>
          <w:rFonts w:cstheme="minorHAnsi"/>
          <w:color w:val="242424"/>
          <w:bdr w:val="none" w:sz="0" w:space="0" w:color="auto" w:frame="1"/>
        </w:rPr>
        <w:t>too slow to capture the economic benefits on offer</w:t>
      </w:r>
      <w:r w:rsidR="00F0318B" w:rsidRPr="009443DD">
        <w:rPr>
          <w:rFonts w:cstheme="minorHAnsi"/>
          <w:color w:val="242424"/>
          <w:bdr w:val="none" w:sz="0" w:space="0" w:color="auto" w:frame="1"/>
        </w:rPr>
        <w:t>.</w:t>
      </w:r>
      <w:r w:rsidR="0094010F" w:rsidRPr="009443DD">
        <w:rPr>
          <w:rFonts w:cstheme="minorHAnsi"/>
          <w:color w:val="242424"/>
          <w:bdr w:val="none" w:sz="0" w:space="0" w:color="auto" w:frame="1"/>
        </w:rPr>
        <w:t>”</w:t>
      </w:r>
    </w:p>
    <w:p w14:paraId="28F2BDDE" w14:textId="74B8DCE3" w:rsidR="00F25257" w:rsidRPr="009443DD" w:rsidRDefault="00DC359C" w:rsidP="00272F91">
      <w:pPr>
        <w:spacing w:line="276" w:lineRule="auto"/>
        <w:jc w:val="both"/>
        <w:rPr>
          <w:rFonts w:cstheme="minorHAnsi"/>
          <w:b/>
          <w:bCs/>
          <w:color w:val="242424"/>
          <w:bdr w:val="none" w:sz="0" w:space="0" w:color="auto" w:frame="1"/>
        </w:rPr>
      </w:pPr>
      <w:r w:rsidRPr="009443DD">
        <w:rPr>
          <w:rFonts w:cstheme="minorHAnsi"/>
          <w:b/>
          <w:bCs/>
          <w:color w:val="242424"/>
          <w:bdr w:val="none" w:sz="0" w:space="0" w:color="auto" w:frame="1"/>
        </w:rPr>
        <w:lastRenderedPageBreak/>
        <w:t>Simon Paris</w:t>
      </w:r>
      <w:r w:rsidR="00CB0C4A" w:rsidRPr="009443DD">
        <w:rPr>
          <w:rFonts w:cstheme="minorHAnsi"/>
          <w:b/>
          <w:bCs/>
          <w:color w:val="242424"/>
          <w:bdr w:val="none" w:sz="0" w:space="0" w:color="auto" w:frame="1"/>
        </w:rPr>
        <w:t xml:space="preserve">, </w:t>
      </w:r>
      <w:r w:rsidRPr="009443DD">
        <w:rPr>
          <w:rFonts w:cstheme="minorHAnsi"/>
          <w:b/>
          <w:bCs/>
          <w:color w:val="242424"/>
          <w:bdr w:val="none" w:sz="0" w:space="0" w:color="auto" w:frame="1"/>
        </w:rPr>
        <w:t xml:space="preserve">chair of the </w:t>
      </w:r>
      <w:r w:rsidR="00CB0C4A" w:rsidRPr="009443DD">
        <w:rPr>
          <w:rFonts w:cstheme="minorHAnsi"/>
          <w:b/>
          <w:bCs/>
          <w:color w:val="242424"/>
          <w:bdr w:val="none" w:sz="0" w:space="0" w:color="auto" w:frame="1"/>
        </w:rPr>
        <w:t>World Trade Board</w:t>
      </w:r>
      <w:r w:rsidRPr="009443DD">
        <w:rPr>
          <w:rFonts w:cstheme="minorHAnsi"/>
          <w:b/>
          <w:bCs/>
          <w:color w:val="242424"/>
          <w:bdr w:val="none" w:sz="0" w:space="0" w:color="auto" w:frame="1"/>
        </w:rPr>
        <w:t xml:space="preserve"> and chief executive of Finastra</w:t>
      </w:r>
      <w:r w:rsidR="00CB0C4A" w:rsidRPr="009443DD">
        <w:rPr>
          <w:rFonts w:cstheme="minorHAnsi"/>
          <w:b/>
          <w:bCs/>
          <w:color w:val="242424"/>
          <w:bdr w:val="none" w:sz="0" w:space="0" w:color="auto" w:frame="1"/>
        </w:rPr>
        <w:t>, said:</w:t>
      </w:r>
    </w:p>
    <w:p w14:paraId="2EEC8498" w14:textId="6F689F0C" w:rsidR="00DC359C" w:rsidRPr="009443DD" w:rsidRDefault="00DC359C" w:rsidP="00272F91">
      <w:pPr>
        <w:spacing w:line="276" w:lineRule="auto"/>
        <w:jc w:val="both"/>
        <w:rPr>
          <w:rFonts w:cstheme="minorHAnsi"/>
          <w:color w:val="242424"/>
          <w:bdr w:val="none" w:sz="0" w:space="0" w:color="auto" w:frame="1"/>
        </w:rPr>
      </w:pPr>
      <w:r w:rsidRPr="009443DD">
        <w:rPr>
          <w:rFonts w:cstheme="minorHAnsi"/>
          <w:color w:val="242424"/>
          <w:bdr w:val="none" w:sz="0" w:space="0" w:color="auto" w:frame="1"/>
        </w:rPr>
        <w:t>“The World Trade Board’s 2023 ‘</w:t>
      </w:r>
      <w:hyperlink r:id="rId11" w:history="1">
        <w:r w:rsidRPr="009443DD">
          <w:rPr>
            <w:rStyle w:val="Hyperlink"/>
            <w:rFonts w:cstheme="minorHAnsi"/>
            <w:i/>
            <w:iCs/>
            <w:bdr w:val="none" w:sz="0" w:space="0" w:color="auto" w:frame="1"/>
          </w:rPr>
          <w:t>Financial Inclusion in Trade Roadmap</w:t>
        </w:r>
      </w:hyperlink>
      <w:r w:rsidRPr="009443DD">
        <w:rPr>
          <w:rFonts w:cstheme="minorHAnsi"/>
          <w:color w:val="242424"/>
          <w:bdr w:val="none" w:sz="0" w:space="0" w:color="auto" w:frame="1"/>
        </w:rPr>
        <w:t>’ highlighted the adoption of digital identities, such as the Legal Entity Identifier (LEI), as one of the critical factors necessary to enable fair access to trade finance for SMEs. Our Roadmap called for best practice guidelines on LEI issuance and utilisation, as well as a clear explanation of the benefits across economic sectors.</w:t>
      </w:r>
      <w:r w:rsidR="0001260F" w:rsidRPr="009443DD">
        <w:rPr>
          <w:rFonts w:cstheme="minorHAnsi"/>
          <w:color w:val="242424"/>
          <w:bdr w:val="none" w:sz="0" w:space="0" w:color="auto" w:frame="1"/>
        </w:rPr>
        <w:t xml:space="preserve"> </w:t>
      </w:r>
      <w:r w:rsidRPr="009443DD">
        <w:rPr>
          <w:rFonts w:cstheme="minorHAnsi"/>
          <w:color w:val="242424"/>
          <w:bdr w:val="none" w:sz="0" w:space="0" w:color="auto" w:frame="1"/>
        </w:rPr>
        <w:t xml:space="preserve">We are delighted to have collaborated on this new report to highlight the advantages of LEI adoption for companies, particularly SMEs, which are notably underrepresented in the global trade arena.” </w:t>
      </w:r>
    </w:p>
    <w:p w14:paraId="79D5F603" w14:textId="09BAA34C" w:rsidR="000A2F56" w:rsidRPr="009443DD" w:rsidRDefault="00993478" w:rsidP="00272F91">
      <w:pPr>
        <w:spacing w:line="276" w:lineRule="auto"/>
        <w:jc w:val="both"/>
        <w:rPr>
          <w:rFonts w:cstheme="minorHAnsi"/>
          <w:b/>
          <w:bCs/>
          <w:color w:val="242424"/>
          <w:bdr w:val="none" w:sz="0" w:space="0" w:color="auto" w:frame="1"/>
        </w:rPr>
      </w:pPr>
      <w:r w:rsidRPr="009443DD">
        <w:rPr>
          <w:rFonts w:cstheme="minorHAnsi"/>
          <w:b/>
          <w:bCs/>
          <w:color w:val="242424"/>
          <w:bdr w:val="none" w:sz="0" w:space="0" w:color="auto" w:frame="1"/>
        </w:rPr>
        <w:t>Stephan Wolf</w:t>
      </w:r>
      <w:r w:rsidR="000A2F56" w:rsidRPr="009443DD">
        <w:rPr>
          <w:rFonts w:cstheme="minorHAnsi"/>
          <w:b/>
          <w:bCs/>
          <w:color w:val="242424"/>
          <w:bdr w:val="none" w:sz="0" w:space="0" w:color="auto" w:frame="1"/>
        </w:rPr>
        <w:t xml:space="preserve">, </w:t>
      </w:r>
      <w:r w:rsidRPr="009443DD">
        <w:rPr>
          <w:rFonts w:cstheme="minorHAnsi"/>
          <w:b/>
          <w:bCs/>
          <w:color w:val="242424"/>
          <w:bdr w:val="none" w:sz="0" w:space="0" w:color="auto" w:frame="1"/>
        </w:rPr>
        <w:t xml:space="preserve">chief executive of </w:t>
      </w:r>
      <w:r w:rsidR="000A2F56" w:rsidRPr="009443DD">
        <w:rPr>
          <w:rFonts w:cstheme="minorHAnsi"/>
          <w:b/>
          <w:bCs/>
          <w:color w:val="242424"/>
          <w:bdr w:val="none" w:sz="0" w:space="0" w:color="auto" w:frame="1"/>
        </w:rPr>
        <w:t>GLEIF, said:</w:t>
      </w:r>
    </w:p>
    <w:p w14:paraId="2A454B84" w14:textId="07F6460A" w:rsidR="00ED195B" w:rsidRPr="009443DD" w:rsidRDefault="00993478" w:rsidP="00272F91">
      <w:pPr>
        <w:spacing w:line="276" w:lineRule="auto"/>
        <w:jc w:val="both"/>
        <w:rPr>
          <w:rFonts w:cstheme="minorHAnsi"/>
          <w:color w:val="242424"/>
          <w:bdr w:val="none" w:sz="0" w:space="0" w:color="auto" w:frame="1"/>
        </w:rPr>
      </w:pPr>
      <w:r w:rsidRPr="009443DD">
        <w:rPr>
          <w:rFonts w:cstheme="minorHAnsi"/>
          <w:color w:val="242424"/>
          <w:bdr w:val="none" w:sz="0" w:space="0" w:color="auto" w:frame="1"/>
        </w:rPr>
        <w:t>“Security in trust and trade connected with payments means acceleration, cost saving, fraud protection, SM</w:t>
      </w:r>
      <w:r w:rsidR="00C1584C">
        <w:rPr>
          <w:rFonts w:cstheme="minorHAnsi"/>
          <w:color w:val="242424"/>
          <w:bdr w:val="none" w:sz="0" w:space="0" w:color="auto" w:frame="1"/>
        </w:rPr>
        <w:t>E</w:t>
      </w:r>
      <w:r w:rsidRPr="009443DD">
        <w:rPr>
          <w:rFonts w:cstheme="minorHAnsi"/>
          <w:color w:val="242424"/>
          <w:bdr w:val="none" w:sz="0" w:space="0" w:color="auto" w:frame="1"/>
        </w:rPr>
        <w:t xml:space="preserve"> inclusion, and customer satisfaction on a global scale. The LEI and its digital twin</w:t>
      </w:r>
      <w:r w:rsidR="006E1F45" w:rsidRPr="009443DD">
        <w:rPr>
          <w:rFonts w:cstheme="minorHAnsi"/>
          <w:color w:val="242424"/>
          <w:bdr w:val="none" w:sz="0" w:space="0" w:color="auto" w:frame="1"/>
        </w:rPr>
        <w:t>,</w:t>
      </w:r>
      <w:r w:rsidR="00314B52" w:rsidRPr="009443DD">
        <w:rPr>
          <w:rFonts w:cstheme="minorHAnsi"/>
          <w:color w:val="242424"/>
          <w:bdr w:val="none" w:sz="0" w:space="0" w:color="auto" w:frame="1"/>
        </w:rPr>
        <w:t xml:space="preserve"> the</w:t>
      </w:r>
      <w:r w:rsidR="003D6BB1" w:rsidRPr="009443DD">
        <w:rPr>
          <w:rFonts w:cstheme="minorHAnsi"/>
          <w:color w:val="242424"/>
          <w:bdr w:val="none" w:sz="0" w:space="0" w:color="auto" w:frame="1"/>
        </w:rPr>
        <w:t xml:space="preserve"> </w:t>
      </w:r>
      <w:r w:rsidRPr="009443DD">
        <w:rPr>
          <w:rFonts w:cstheme="minorHAnsi"/>
          <w:color w:val="242424"/>
          <w:bdr w:val="none" w:sz="0" w:space="0" w:color="auto" w:frame="1"/>
        </w:rPr>
        <w:t>v</w:t>
      </w:r>
      <w:r w:rsidR="003D6BB1" w:rsidRPr="009443DD">
        <w:rPr>
          <w:rFonts w:cstheme="minorHAnsi"/>
          <w:color w:val="242424"/>
          <w:bdr w:val="none" w:sz="0" w:space="0" w:color="auto" w:frame="1"/>
        </w:rPr>
        <w:t xml:space="preserve">irtual </w:t>
      </w:r>
      <w:r w:rsidRPr="009443DD">
        <w:rPr>
          <w:rFonts w:cstheme="minorHAnsi"/>
          <w:color w:val="242424"/>
          <w:bdr w:val="none" w:sz="0" w:space="0" w:color="auto" w:frame="1"/>
        </w:rPr>
        <w:t>LEI</w:t>
      </w:r>
      <w:r w:rsidR="006E1F45" w:rsidRPr="009443DD">
        <w:rPr>
          <w:rFonts w:cstheme="minorHAnsi"/>
          <w:color w:val="242424"/>
          <w:bdr w:val="none" w:sz="0" w:space="0" w:color="auto" w:frame="1"/>
        </w:rPr>
        <w:t>,</w:t>
      </w:r>
      <w:r w:rsidRPr="009443DD">
        <w:rPr>
          <w:rFonts w:cstheme="minorHAnsi"/>
          <w:color w:val="242424"/>
          <w:bdr w:val="none" w:sz="0" w:space="0" w:color="auto" w:frame="1"/>
        </w:rPr>
        <w:t xml:space="preserve"> are essential building blocks for achieving these objectives.</w:t>
      </w:r>
      <w:r w:rsidR="00A03748" w:rsidRPr="009443DD">
        <w:rPr>
          <w:rFonts w:cstheme="minorHAnsi"/>
          <w:color w:val="242424"/>
          <w:bdr w:val="none" w:sz="0" w:space="0" w:color="auto" w:frame="1"/>
        </w:rPr>
        <w:t>”</w:t>
      </w:r>
    </w:p>
    <w:p w14:paraId="40BF860F" w14:textId="312038DC" w:rsidR="00D6699B" w:rsidRPr="009443DD" w:rsidRDefault="00223473" w:rsidP="00272F91">
      <w:pPr>
        <w:spacing w:line="276" w:lineRule="auto"/>
        <w:jc w:val="both"/>
        <w:rPr>
          <w:rFonts w:cstheme="minorHAnsi"/>
          <w:b/>
          <w:bCs/>
          <w:color w:val="242424"/>
          <w:bdr w:val="none" w:sz="0" w:space="0" w:color="auto" w:frame="1"/>
        </w:rPr>
      </w:pPr>
      <w:r w:rsidRPr="009443DD">
        <w:rPr>
          <w:rFonts w:cstheme="minorHAnsi"/>
          <w:b/>
          <w:bCs/>
          <w:color w:val="242424"/>
          <w:bdr w:val="none" w:sz="0" w:space="0" w:color="auto" w:frame="1"/>
        </w:rPr>
        <w:t xml:space="preserve">Ram Iyer, founder and chief executive of </w:t>
      </w:r>
      <w:r w:rsidR="00D6699B" w:rsidRPr="009443DD">
        <w:rPr>
          <w:rFonts w:cstheme="minorHAnsi"/>
          <w:b/>
          <w:bCs/>
          <w:color w:val="242424"/>
          <w:bdr w:val="none" w:sz="0" w:space="0" w:color="auto" w:frame="1"/>
        </w:rPr>
        <w:t>Vayana, said:</w:t>
      </w:r>
    </w:p>
    <w:p w14:paraId="6A4A5E59" w14:textId="3133B9D6" w:rsidR="00C71F46" w:rsidRPr="00C71F46" w:rsidRDefault="00C71F46" w:rsidP="00C71F46">
      <w:pPr>
        <w:spacing w:line="276" w:lineRule="auto"/>
        <w:jc w:val="both"/>
        <w:rPr>
          <w:rFonts w:cstheme="minorHAnsi"/>
          <w:color w:val="242424"/>
          <w:bdr w:val="none" w:sz="0" w:space="0" w:color="auto" w:frame="1"/>
        </w:rPr>
      </w:pPr>
      <w:r w:rsidRPr="00C71F46">
        <w:rPr>
          <w:rFonts w:cstheme="minorHAnsi"/>
          <w:color w:val="242424"/>
          <w:bdr w:val="none" w:sz="0" w:space="0" w:color="auto" w:frame="1"/>
        </w:rPr>
        <w:t>“Vayana proudly supports this pioneering study on Legal Entity Identifiers (LEIs) in collaboration with GLEIF, the World Trade Board, and ICC. LEI is a vital tool for enhancing transparency and efficiency in global trade and commerce. Rubix Data Sciences (Rubix) - a portfolio company of Vayana, is India’s first LEI Validation Agent and works closely with Legal Entity Identifier India Ltd (LEIL) to validate applicant data before LEIs are issued, thus protecting the integrity of the LEI system. Rubix also creates awareness about LEIs amongst Indian business entities and assists them in obtaining LEIs seamlessly.</w:t>
      </w:r>
    </w:p>
    <w:p w14:paraId="29F7086D" w14:textId="5035D3C8" w:rsidR="00B00423" w:rsidRDefault="00C71F46" w:rsidP="00B00423">
      <w:pPr>
        <w:spacing w:line="276" w:lineRule="auto"/>
        <w:jc w:val="both"/>
        <w:rPr>
          <w:rFonts w:cstheme="minorHAnsi"/>
          <w:color w:val="242424"/>
          <w:bdr w:val="none" w:sz="0" w:space="0" w:color="auto" w:frame="1"/>
        </w:rPr>
      </w:pPr>
      <w:r w:rsidRPr="00C71F46">
        <w:rPr>
          <w:rFonts w:cstheme="minorHAnsi"/>
          <w:color w:val="242424"/>
          <w:bdr w:val="none" w:sz="0" w:space="0" w:color="auto" w:frame="1"/>
        </w:rPr>
        <w:t>This report highlights the pivotal role of LEIs in facilitating Trade Transactions and Reducing Risks, especially for SMEs. We are committed to driving LEI adoption in India and overseas, empowering businesses to integrate with the global economy.”</w:t>
      </w:r>
    </w:p>
    <w:p w14:paraId="60D998F5" w14:textId="40D4420F" w:rsidR="00D6699B" w:rsidRPr="00236BB7" w:rsidRDefault="008D4DC9" w:rsidP="00B00423">
      <w:pPr>
        <w:spacing w:line="276" w:lineRule="auto"/>
        <w:jc w:val="both"/>
        <w:rPr>
          <w:rFonts w:cstheme="minorHAnsi"/>
          <w:b/>
          <w:bCs/>
          <w:color w:val="242424"/>
          <w:bdr w:val="none" w:sz="0" w:space="0" w:color="auto" w:frame="1"/>
        </w:rPr>
      </w:pPr>
      <w:r w:rsidRPr="00236BB7">
        <w:rPr>
          <w:rFonts w:cstheme="minorHAnsi"/>
          <w:b/>
          <w:bCs/>
          <w:color w:val="242424"/>
          <w:bdr w:val="none" w:sz="0" w:space="0" w:color="auto" w:frame="1"/>
        </w:rPr>
        <w:t xml:space="preserve">Paul Baker, founder and chairman of International </w:t>
      </w:r>
      <w:r w:rsidR="00D6699B" w:rsidRPr="00236BB7">
        <w:rPr>
          <w:rFonts w:cstheme="minorHAnsi"/>
          <w:b/>
          <w:bCs/>
          <w:color w:val="242424"/>
          <w:bdr w:val="none" w:sz="0" w:space="0" w:color="auto" w:frame="1"/>
        </w:rPr>
        <w:t>Economics</w:t>
      </w:r>
      <w:r w:rsidRPr="00236BB7">
        <w:rPr>
          <w:rFonts w:cstheme="minorHAnsi"/>
          <w:b/>
          <w:bCs/>
          <w:color w:val="242424"/>
          <w:bdr w:val="none" w:sz="0" w:space="0" w:color="auto" w:frame="1"/>
        </w:rPr>
        <w:t>, said</w:t>
      </w:r>
      <w:r w:rsidR="00D6699B" w:rsidRPr="00236BB7">
        <w:rPr>
          <w:rFonts w:cstheme="minorHAnsi"/>
          <w:b/>
          <w:bCs/>
          <w:color w:val="242424"/>
          <w:bdr w:val="none" w:sz="0" w:space="0" w:color="auto" w:frame="1"/>
        </w:rPr>
        <w:t>:</w:t>
      </w:r>
    </w:p>
    <w:p w14:paraId="2CE4590A" w14:textId="77777777" w:rsidR="00236BB7" w:rsidRPr="00236BB7" w:rsidRDefault="00236BB7" w:rsidP="00236BB7">
      <w:pPr>
        <w:rPr>
          <w:rFonts w:cstheme="minorHAnsi"/>
          <w:color w:val="242424"/>
          <w:bdr w:val="none" w:sz="0" w:space="0" w:color="auto" w:frame="1"/>
        </w:rPr>
      </w:pPr>
      <w:r w:rsidRPr="00236BB7">
        <w:rPr>
          <w:rFonts w:cstheme="minorHAnsi"/>
          <w:color w:val="242424"/>
          <w:bdr w:val="none" w:sz="0" w:space="0" w:color="auto" w:frame="1"/>
        </w:rPr>
        <w:t>“Being the unique globally recognised identification system for legal entities, LEIs are a cornerstone for digital trade, and an essential trigger for efficiency and trust in cross-border transactions.”</w:t>
      </w:r>
    </w:p>
    <w:p w14:paraId="7D75B838" w14:textId="77777777" w:rsidR="008E3D1D" w:rsidRDefault="008E3D1D" w:rsidP="00272F91">
      <w:pPr>
        <w:spacing w:line="276" w:lineRule="auto"/>
        <w:jc w:val="both"/>
        <w:rPr>
          <w:rFonts w:cstheme="minorHAnsi"/>
          <w:b/>
          <w:bCs/>
          <w:color w:val="242424"/>
          <w:bdr w:val="none" w:sz="0" w:space="0" w:color="auto" w:frame="1"/>
        </w:rPr>
      </w:pPr>
    </w:p>
    <w:p w14:paraId="34789EF0" w14:textId="4FD6C5F9" w:rsidR="00595A0B" w:rsidRDefault="008666BC" w:rsidP="00272F91">
      <w:pPr>
        <w:spacing w:line="276" w:lineRule="auto"/>
        <w:jc w:val="both"/>
        <w:rPr>
          <w:rFonts w:cstheme="minorHAnsi"/>
          <w:b/>
          <w:bCs/>
          <w:color w:val="242424"/>
          <w:bdr w:val="none" w:sz="0" w:space="0" w:color="auto" w:frame="1"/>
        </w:rPr>
      </w:pPr>
      <w:r w:rsidRPr="009443DD">
        <w:rPr>
          <w:rFonts w:cstheme="minorHAnsi"/>
          <w:b/>
          <w:bCs/>
          <w:color w:val="242424"/>
          <w:bdr w:val="none" w:sz="0" w:space="0" w:color="auto" w:frame="1"/>
        </w:rPr>
        <w:t>Note</w:t>
      </w:r>
      <w:r w:rsidR="0001260F" w:rsidRPr="009443DD">
        <w:rPr>
          <w:rFonts w:cstheme="minorHAnsi"/>
          <w:b/>
          <w:bCs/>
          <w:color w:val="242424"/>
          <w:bdr w:val="none" w:sz="0" w:space="0" w:color="auto" w:frame="1"/>
        </w:rPr>
        <w:t xml:space="preserve"> </w:t>
      </w:r>
      <w:r w:rsidRPr="009443DD">
        <w:rPr>
          <w:rFonts w:cstheme="minorHAnsi"/>
          <w:b/>
          <w:bCs/>
          <w:color w:val="242424"/>
          <w:bdr w:val="none" w:sz="0" w:space="0" w:color="auto" w:frame="1"/>
        </w:rPr>
        <w:t>to editors</w:t>
      </w:r>
      <w:r w:rsidR="0001260F" w:rsidRPr="009443DD">
        <w:rPr>
          <w:rFonts w:cstheme="minorHAnsi"/>
          <w:b/>
          <w:bCs/>
          <w:color w:val="242424"/>
          <w:bdr w:val="none" w:sz="0" w:space="0" w:color="auto" w:frame="1"/>
        </w:rPr>
        <w:t>:</w:t>
      </w:r>
      <w:r w:rsidR="003B6912">
        <w:rPr>
          <w:rFonts w:cstheme="minorHAnsi"/>
          <w:b/>
          <w:bCs/>
          <w:color w:val="242424"/>
          <w:bdr w:val="none" w:sz="0" w:space="0" w:color="auto" w:frame="1"/>
        </w:rPr>
        <w:t xml:space="preserve"> </w:t>
      </w:r>
    </w:p>
    <w:p w14:paraId="25EC4A08" w14:textId="2BEE04B6" w:rsidR="002B55EE" w:rsidRPr="002B55EE" w:rsidRDefault="002B55EE" w:rsidP="00272F91">
      <w:pPr>
        <w:spacing w:line="276" w:lineRule="auto"/>
        <w:jc w:val="both"/>
        <w:rPr>
          <w:rFonts w:cstheme="minorHAnsi"/>
          <w:b/>
          <w:bCs/>
          <w:color w:val="242424"/>
          <w:bdr w:val="none" w:sz="0" w:space="0" w:color="auto" w:frame="1"/>
        </w:rPr>
      </w:pPr>
      <w:r>
        <w:rPr>
          <w:rFonts w:cstheme="minorHAnsi"/>
          <w:b/>
          <w:bCs/>
          <w:color w:val="242424"/>
          <w:bdr w:val="none" w:sz="0" w:space="0" w:color="auto" w:frame="1"/>
        </w:rPr>
        <w:t xml:space="preserve">Please note this press release and </w:t>
      </w:r>
      <w:r w:rsidR="005A0730">
        <w:rPr>
          <w:rFonts w:cstheme="minorHAnsi"/>
          <w:b/>
          <w:bCs/>
          <w:color w:val="242424"/>
          <w:bdr w:val="none" w:sz="0" w:space="0" w:color="auto" w:frame="1"/>
        </w:rPr>
        <w:t xml:space="preserve">the </w:t>
      </w:r>
      <w:r w:rsidR="00A91E00" w:rsidRPr="00A91E00">
        <w:rPr>
          <w:rFonts w:cstheme="minorHAnsi"/>
          <w:b/>
          <w:bCs/>
          <w:color w:val="242424"/>
          <w:bdr w:val="none" w:sz="0" w:space="0" w:color="auto" w:frame="1"/>
        </w:rPr>
        <w:t>related</w:t>
      </w:r>
      <w:r w:rsidRPr="005A0730">
        <w:rPr>
          <w:rFonts w:cstheme="minorHAnsi"/>
          <w:b/>
          <w:bCs/>
          <w:color w:val="242424"/>
          <w:bdr w:val="none" w:sz="0" w:space="0" w:color="auto" w:frame="1"/>
        </w:rPr>
        <w:t xml:space="preserve"> report</w:t>
      </w:r>
      <w:r>
        <w:rPr>
          <w:rFonts w:cstheme="minorHAnsi"/>
          <w:b/>
          <w:bCs/>
          <w:color w:val="242424"/>
          <w:bdr w:val="none" w:sz="0" w:space="0" w:color="auto" w:frame="1"/>
        </w:rPr>
        <w:t xml:space="preserve"> are under embargo until 00:01 on 18 April.</w:t>
      </w:r>
    </w:p>
    <w:p w14:paraId="62912FA0" w14:textId="2427CCE6" w:rsidR="002B55EE" w:rsidRPr="00E84CA3" w:rsidRDefault="00E84CA3" w:rsidP="00272F91">
      <w:pPr>
        <w:spacing w:line="276" w:lineRule="auto"/>
        <w:jc w:val="both"/>
        <w:rPr>
          <w:rFonts w:cstheme="minorHAnsi"/>
          <w:color w:val="242424"/>
          <w:bdr w:val="none" w:sz="0" w:space="0" w:color="auto" w:frame="1"/>
        </w:rPr>
      </w:pPr>
      <w:r w:rsidRPr="00E84CA3">
        <w:rPr>
          <w:rFonts w:cstheme="minorHAnsi"/>
          <w:i/>
          <w:iCs/>
          <w:color w:val="242424"/>
          <w:bdr w:val="none" w:sz="0" w:space="0" w:color="auto" w:frame="1"/>
        </w:rPr>
        <w:t>Scaling the Use of Digital Identities in International Trade</w:t>
      </w:r>
      <w:r>
        <w:rPr>
          <w:rFonts w:cstheme="minorHAnsi"/>
          <w:i/>
          <w:iCs/>
          <w:color w:val="242424"/>
          <w:bdr w:val="none" w:sz="0" w:space="0" w:color="auto" w:frame="1"/>
        </w:rPr>
        <w:t xml:space="preserve"> </w:t>
      </w:r>
      <w:r>
        <w:rPr>
          <w:rFonts w:cstheme="minorHAnsi"/>
          <w:color w:val="242424"/>
          <w:bdr w:val="none" w:sz="0" w:space="0" w:color="auto" w:frame="1"/>
        </w:rPr>
        <w:t xml:space="preserve">will be launched </w:t>
      </w:r>
      <w:r w:rsidR="00CD74C4">
        <w:rPr>
          <w:rFonts w:cstheme="minorHAnsi"/>
          <w:color w:val="242424"/>
          <w:bdr w:val="none" w:sz="0" w:space="0" w:color="auto" w:frame="1"/>
        </w:rPr>
        <w:t xml:space="preserve">today (18 April) </w:t>
      </w:r>
      <w:r w:rsidR="00864823">
        <w:rPr>
          <w:rFonts w:cstheme="minorHAnsi"/>
          <w:color w:val="242424"/>
          <w:bdr w:val="none" w:sz="0" w:space="0" w:color="auto" w:frame="1"/>
        </w:rPr>
        <w:t xml:space="preserve">at the C4DTI Digital Trade Conference and Awards. </w:t>
      </w:r>
      <w:r w:rsidR="00357ED5">
        <w:rPr>
          <w:rFonts w:cstheme="minorHAnsi"/>
          <w:color w:val="242424"/>
          <w:bdr w:val="none" w:sz="0" w:space="0" w:color="auto" w:frame="1"/>
        </w:rPr>
        <w:t xml:space="preserve">For more information about the conference, please visit </w:t>
      </w:r>
      <w:hyperlink r:id="rId12" w:history="1">
        <w:r w:rsidR="00357ED5" w:rsidRPr="00CD74C4">
          <w:rPr>
            <w:rStyle w:val="Hyperlink"/>
            <w:rFonts w:cstheme="minorHAnsi"/>
            <w:bdr w:val="none" w:sz="0" w:space="0" w:color="auto" w:frame="1"/>
          </w:rPr>
          <w:t>https://c4dti.co.uk/digital-trade-conference/</w:t>
        </w:r>
      </w:hyperlink>
    </w:p>
    <w:p w14:paraId="5D404B41" w14:textId="653775FC" w:rsidR="00272F91" w:rsidRPr="009443DD" w:rsidRDefault="005879BF" w:rsidP="00272F91">
      <w:pPr>
        <w:autoSpaceDE w:val="0"/>
        <w:autoSpaceDN w:val="0"/>
        <w:adjustRightInd w:val="0"/>
        <w:spacing w:line="276" w:lineRule="auto"/>
        <w:jc w:val="both"/>
        <w:rPr>
          <w:rFonts w:cstheme="minorHAnsi"/>
          <w:b/>
          <w:bCs/>
        </w:rPr>
      </w:pPr>
      <w:r w:rsidRPr="009443DD">
        <w:rPr>
          <w:rFonts w:cstheme="minorHAnsi"/>
          <w:b/>
          <w:bCs/>
        </w:rPr>
        <w:t>About the International Chamber of Commerce United Kingdom</w:t>
      </w:r>
      <w:r w:rsidR="00A91E00">
        <w:rPr>
          <w:rFonts w:cstheme="minorHAnsi"/>
          <w:b/>
          <w:bCs/>
        </w:rPr>
        <w:t>:</w:t>
      </w:r>
    </w:p>
    <w:p w14:paraId="6807BB21" w14:textId="5D4F25B9" w:rsidR="00993478" w:rsidRPr="009443DD" w:rsidRDefault="005879BF" w:rsidP="00272F91">
      <w:pPr>
        <w:spacing w:line="276" w:lineRule="auto"/>
        <w:jc w:val="both"/>
        <w:rPr>
          <w:rFonts w:cstheme="minorHAnsi"/>
        </w:rPr>
      </w:pPr>
      <w:r w:rsidRPr="009443DD">
        <w:rPr>
          <w:rFonts w:cstheme="minorHAnsi"/>
        </w:rPr>
        <w:t>ICC United Kingdom is the UK representative office of the International Chamber of Commerce, the largest world business organisation representing 45 million companies in 1</w:t>
      </w:r>
      <w:r w:rsidR="000A2F56" w:rsidRPr="009443DD">
        <w:rPr>
          <w:rFonts w:cstheme="minorHAnsi"/>
        </w:rPr>
        <w:t>70</w:t>
      </w:r>
      <w:r w:rsidRPr="009443DD">
        <w:rPr>
          <w:rFonts w:cstheme="minorHAnsi"/>
        </w:rPr>
        <w:t xml:space="preserve"> countries. ICC’s mission </w:t>
      </w:r>
      <w:r w:rsidRPr="009443DD">
        <w:rPr>
          <w:rFonts w:cstheme="minorHAnsi"/>
        </w:rPr>
        <w:lastRenderedPageBreak/>
        <w:t>is to promote inclusive, sustainable and green trade. Its rules underpin $25 trillion of global trade.</w:t>
      </w:r>
      <w:r w:rsidR="00A91E00">
        <w:rPr>
          <w:rFonts w:cstheme="minorHAnsi"/>
        </w:rPr>
        <w:t xml:space="preserve"> </w:t>
      </w:r>
      <w:r w:rsidR="00993478" w:rsidRPr="009443DD">
        <w:rPr>
          <w:rFonts w:cstheme="minorHAnsi"/>
        </w:rPr>
        <w:t xml:space="preserve">For more information, visit </w:t>
      </w:r>
      <w:hyperlink r:id="rId13" w:history="1">
        <w:r w:rsidR="00993478" w:rsidRPr="009443DD">
          <w:rPr>
            <w:rStyle w:val="Hyperlink"/>
            <w:rFonts w:cstheme="minorHAnsi"/>
          </w:rPr>
          <w:t>https://iccwbo.uk</w:t>
        </w:r>
      </w:hyperlink>
    </w:p>
    <w:p w14:paraId="215F7F1A" w14:textId="1BB62369" w:rsidR="005879BF" w:rsidRPr="009443DD" w:rsidRDefault="00CB0C4A" w:rsidP="00272F91">
      <w:pPr>
        <w:spacing w:line="276" w:lineRule="auto"/>
        <w:jc w:val="both"/>
        <w:rPr>
          <w:rFonts w:cstheme="minorHAnsi"/>
          <w:b/>
          <w:bCs/>
        </w:rPr>
      </w:pPr>
      <w:r w:rsidRPr="009443DD">
        <w:rPr>
          <w:rFonts w:cstheme="minorHAnsi"/>
          <w:b/>
          <w:bCs/>
        </w:rPr>
        <w:t>About the World Trade Board</w:t>
      </w:r>
      <w:r w:rsidR="00A91E00">
        <w:rPr>
          <w:rFonts w:cstheme="minorHAnsi"/>
          <w:b/>
          <w:bCs/>
        </w:rPr>
        <w:t>:</w:t>
      </w:r>
    </w:p>
    <w:p w14:paraId="19B9C373" w14:textId="7D3A6FB7" w:rsidR="000529FF" w:rsidRPr="009443DD" w:rsidRDefault="00DC359C" w:rsidP="00272F91">
      <w:pPr>
        <w:spacing w:line="276" w:lineRule="auto"/>
        <w:jc w:val="both"/>
        <w:rPr>
          <w:rFonts w:cstheme="minorHAnsi"/>
        </w:rPr>
      </w:pPr>
      <w:r w:rsidRPr="009443DD">
        <w:rPr>
          <w:rFonts w:cstheme="minorHAnsi"/>
        </w:rPr>
        <w:t>The World Trade Board, initiated by Finastra, is dedicated to promoting equitable trade practices. It convenes global leaders, innovative thinkers, industry influencers and subject matter experts from the finance, business, policy and technology communities to identify and amplify best trade practices, foster connections and collaboration, and provide thought leadership. The World Trade Board leads the </w:t>
      </w:r>
      <w:hyperlink r:id="rId14" w:history="1">
        <w:r w:rsidRPr="009443DD">
          <w:rPr>
            <w:rStyle w:val="Hyperlink"/>
            <w:rFonts w:cstheme="minorHAnsi"/>
          </w:rPr>
          <w:t>World Trade Symposium</w:t>
        </w:r>
      </w:hyperlink>
      <w:r w:rsidRPr="009443DD">
        <w:rPr>
          <w:rFonts w:cstheme="minorHAnsi"/>
        </w:rPr>
        <w:t> and coordinates various working groups and programmes to enable dialogue and shape a more inclusive vision of trade.</w:t>
      </w:r>
      <w:r w:rsidR="00A91E00">
        <w:rPr>
          <w:rFonts w:cstheme="minorHAnsi"/>
        </w:rPr>
        <w:t xml:space="preserve"> </w:t>
      </w:r>
      <w:r w:rsidR="00993478" w:rsidRPr="009443DD">
        <w:rPr>
          <w:rFonts w:cstheme="minorHAnsi"/>
        </w:rPr>
        <w:t xml:space="preserve">For more information, visit </w:t>
      </w:r>
      <w:hyperlink r:id="rId15" w:history="1">
        <w:r w:rsidR="00993478" w:rsidRPr="009443DD">
          <w:rPr>
            <w:rStyle w:val="Hyperlink"/>
            <w:rFonts w:cstheme="minorHAnsi"/>
          </w:rPr>
          <w:t>worldtradesymposium.com/world-trade-board</w:t>
        </w:r>
      </w:hyperlink>
    </w:p>
    <w:p w14:paraId="2131426D" w14:textId="357924F9" w:rsidR="000A2F56" w:rsidRPr="009443DD" w:rsidRDefault="000A2F56" w:rsidP="00272F91">
      <w:pPr>
        <w:spacing w:line="276" w:lineRule="auto"/>
        <w:jc w:val="both"/>
        <w:rPr>
          <w:rFonts w:cstheme="minorHAnsi"/>
          <w:b/>
          <w:bCs/>
        </w:rPr>
      </w:pPr>
      <w:r w:rsidRPr="009443DD">
        <w:rPr>
          <w:rFonts w:cstheme="minorHAnsi"/>
          <w:b/>
          <w:bCs/>
        </w:rPr>
        <w:t>About GLEIF</w:t>
      </w:r>
      <w:r w:rsidR="00A91E00">
        <w:rPr>
          <w:rFonts w:cstheme="minorHAnsi"/>
          <w:b/>
          <w:bCs/>
        </w:rPr>
        <w:t>:</w:t>
      </w:r>
    </w:p>
    <w:p w14:paraId="478A3829" w14:textId="77777777" w:rsidR="00993478" w:rsidRPr="009443DD" w:rsidRDefault="00993478" w:rsidP="00993478">
      <w:pPr>
        <w:spacing w:line="276" w:lineRule="auto"/>
        <w:jc w:val="both"/>
        <w:rPr>
          <w:rFonts w:cstheme="minorHAnsi"/>
        </w:rPr>
      </w:pPr>
      <w:r w:rsidRPr="009443DD">
        <w:rPr>
          <w:rFonts w:cstheme="minorHAnsi"/>
        </w:rPr>
        <w:t>Established by the Financial Stability Board in June 2014, the Global Legal Entity Identifier Foundation (GLEIF) is a not-for-profit organization created to support the implementation and use of the Legal Entity Identifier (LEI) and its digital counterpart the verifiable LEI (vLEI). GLEIF is headquartered in Basel, Switzerland.</w:t>
      </w:r>
    </w:p>
    <w:p w14:paraId="2230DEC8" w14:textId="1D49FD38" w:rsidR="00993478" w:rsidRPr="009443DD" w:rsidRDefault="00993478" w:rsidP="00993478">
      <w:pPr>
        <w:spacing w:line="276" w:lineRule="auto"/>
        <w:jc w:val="both"/>
        <w:rPr>
          <w:rFonts w:cstheme="minorHAnsi"/>
        </w:rPr>
      </w:pPr>
      <w:r w:rsidRPr="009443DD">
        <w:rPr>
          <w:rFonts w:cstheme="minorHAnsi"/>
        </w:rPr>
        <w:t xml:space="preserve">GLEIF’s mission is to manage a network of global partners to provide trusted services and open, reliable data for unique legal entity identification worldwide. GLEIF makes available the technical infrastructure to provide, via an open data license, online access to the full global LEI database free of charge to users. GLEIF is overseen by the Regulatory Oversight Committee, which is made up of representatives of public authorities from across the globe. </w:t>
      </w:r>
    </w:p>
    <w:p w14:paraId="7B61CB96" w14:textId="04DB7A61" w:rsidR="008B58EF" w:rsidRPr="008B58EF" w:rsidRDefault="00993478" w:rsidP="00DC359C">
      <w:pPr>
        <w:spacing w:line="276" w:lineRule="auto"/>
        <w:jc w:val="both"/>
        <w:rPr>
          <w:rFonts w:cstheme="minorHAnsi"/>
          <w:color w:val="0563C1" w:themeColor="hyperlink"/>
          <w:u w:val="single"/>
        </w:rPr>
      </w:pPr>
      <w:r w:rsidRPr="009443DD">
        <w:rPr>
          <w:rFonts w:cstheme="minorHAnsi"/>
        </w:rPr>
        <w:t>Diversity and inclusion underpin GLEIF’s values. This is reflected in its workforce of approximately 60 staff from over 20 nations, its operational excellence, and its commitment to open, global participation in the Global LEI System.</w:t>
      </w:r>
      <w:r w:rsidR="00A91E00">
        <w:rPr>
          <w:rFonts w:cstheme="minorHAnsi"/>
        </w:rPr>
        <w:t xml:space="preserve"> </w:t>
      </w:r>
      <w:r w:rsidRPr="009443DD">
        <w:rPr>
          <w:rFonts w:cstheme="minorHAnsi"/>
        </w:rPr>
        <w:t xml:space="preserve">For more information, visit </w:t>
      </w:r>
      <w:hyperlink r:id="rId16" w:history="1">
        <w:r w:rsidRPr="009443DD">
          <w:rPr>
            <w:rStyle w:val="Hyperlink"/>
            <w:rFonts w:cstheme="minorHAnsi"/>
          </w:rPr>
          <w:t>gleif.org</w:t>
        </w:r>
      </w:hyperlink>
    </w:p>
    <w:p w14:paraId="2EDC30DC" w14:textId="038C3648" w:rsidR="00847D6E" w:rsidRDefault="008B58EF" w:rsidP="00DC359C">
      <w:pPr>
        <w:spacing w:line="276" w:lineRule="auto"/>
        <w:jc w:val="both"/>
        <w:rPr>
          <w:rFonts w:cstheme="minorHAnsi"/>
          <w:b/>
          <w:bCs/>
        </w:rPr>
      </w:pPr>
      <w:r>
        <w:rPr>
          <w:rFonts w:cstheme="minorHAnsi"/>
          <w:b/>
          <w:bCs/>
        </w:rPr>
        <w:t>About International Economics</w:t>
      </w:r>
      <w:r w:rsidR="00A91E00">
        <w:rPr>
          <w:rFonts w:cstheme="minorHAnsi"/>
          <w:b/>
          <w:bCs/>
        </w:rPr>
        <w:t>:</w:t>
      </w:r>
    </w:p>
    <w:p w14:paraId="00779EBF" w14:textId="2C3B4BA5" w:rsidR="008B58EF" w:rsidRPr="008B58EF" w:rsidRDefault="008B58EF" w:rsidP="00DC359C">
      <w:pPr>
        <w:spacing w:line="276" w:lineRule="auto"/>
        <w:jc w:val="both"/>
        <w:rPr>
          <w:rFonts w:cstheme="minorHAnsi"/>
        </w:rPr>
      </w:pPr>
      <w:r w:rsidRPr="008B58EF">
        <w:rPr>
          <w:rFonts w:cstheme="minorHAnsi"/>
        </w:rPr>
        <w:t>International Economics is an independent consultancy firm, providing strategic advisory services in the areas of international business strategy, trade and investment. It specialises in policy advice and business solutions on emerging trends in e-commerce and digital trade, data governance and policies, and regional digital trade agreements. </w:t>
      </w:r>
      <w:r>
        <w:rPr>
          <w:rFonts w:cstheme="minorHAnsi"/>
        </w:rPr>
        <w:t xml:space="preserve">For more information, visit </w:t>
      </w:r>
      <w:hyperlink r:id="rId17" w:history="1">
        <w:r w:rsidRPr="008B58EF">
          <w:rPr>
            <w:rStyle w:val="Hyperlink"/>
            <w:rFonts w:cstheme="minorHAnsi"/>
          </w:rPr>
          <w:t>www.tradeeconomics.com</w:t>
        </w:r>
      </w:hyperlink>
    </w:p>
    <w:p w14:paraId="476204B8" w14:textId="77777777" w:rsidR="00110673" w:rsidRDefault="00110673" w:rsidP="00DC359C">
      <w:pPr>
        <w:spacing w:line="276" w:lineRule="auto"/>
        <w:jc w:val="both"/>
        <w:rPr>
          <w:rFonts w:cstheme="minorHAnsi"/>
          <w:b/>
          <w:bCs/>
        </w:rPr>
      </w:pPr>
    </w:p>
    <w:p w14:paraId="19AC43E5" w14:textId="0AFA8236" w:rsidR="00DC359C" w:rsidRPr="00A91E00" w:rsidRDefault="00DC359C" w:rsidP="00DC359C">
      <w:pPr>
        <w:spacing w:line="276" w:lineRule="auto"/>
        <w:jc w:val="both"/>
        <w:rPr>
          <w:rFonts w:cstheme="minorHAnsi"/>
          <w:b/>
          <w:bCs/>
        </w:rPr>
      </w:pPr>
      <w:r w:rsidRPr="00A91E00">
        <w:rPr>
          <w:rFonts w:cstheme="minorHAnsi"/>
          <w:b/>
          <w:bCs/>
        </w:rPr>
        <w:t xml:space="preserve">Press </w:t>
      </w:r>
      <w:r w:rsidR="005879BF" w:rsidRPr="00A91E00">
        <w:rPr>
          <w:rFonts w:cstheme="minorHAnsi"/>
          <w:b/>
          <w:bCs/>
        </w:rPr>
        <w:t>Contact</w:t>
      </w:r>
      <w:r w:rsidR="00A91E00" w:rsidRPr="00A91E00">
        <w:rPr>
          <w:rFonts w:cstheme="minorHAnsi"/>
          <w:b/>
          <w:bCs/>
        </w:rPr>
        <w:t>:</w:t>
      </w:r>
    </w:p>
    <w:p w14:paraId="2617931D" w14:textId="77777777" w:rsidR="00A66B71" w:rsidRPr="00A66B71" w:rsidRDefault="00A66B71" w:rsidP="00A66B71">
      <w:pPr>
        <w:shd w:val="clear" w:color="auto" w:fill="FFFFFF"/>
        <w:spacing w:line="276" w:lineRule="auto"/>
        <w:jc w:val="both"/>
        <w:rPr>
          <w:rFonts w:eastAsia="Times New Roman" w:cstheme="minorHAnsi"/>
          <w:b/>
          <w:bCs/>
          <w:color w:val="201F1E"/>
          <w:shd w:val="clear" w:color="auto" w:fill="FFFFFF"/>
          <w:lang w:val="nl-NL" w:eastAsia="en-GB"/>
        </w:rPr>
      </w:pPr>
      <w:r w:rsidRPr="00A66B71">
        <w:rPr>
          <w:rFonts w:eastAsia="Times New Roman" w:cstheme="minorHAnsi"/>
          <w:b/>
          <w:bCs/>
          <w:shd w:val="clear" w:color="auto" w:fill="FFFFFF"/>
          <w:lang w:val="nl-NL" w:eastAsia="en-GB"/>
        </w:rPr>
        <w:t xml:space="preserve">Michael Keating; 07542 935329; </w:t>
      </w:r>
      <w:hyperlink r:id="rId18" w:history="1">
        <w:r w:rsidRPr="00A66B71">
          <w:rPr>
            <w:rStyle w:val="Hyperlink"/>
            <w:rFonts w:eastAsia="Times New Roman" w:cstheme="minorHAnsi"/>
            <w:b/>
            <w:bCs/>
            <w:shd w:val="clear" w:color="auto" w:fill="FFFFFF"/>
            <w:lang w:val="nl-NL" w:eastAsia="en-GB"/>
          </w:rPr>
          <w:t>michael.keating@powerscourt-group.com</w:t>
        </w:r>
      </w:hyperlink>
      <w:r w:rsidRPr="00A66B71">
        <w:rPr>
          <w:rFonts w:eastAsia="Times New Roman" w:cstheme="minorHAnsi"/>
          <w:b/>
          <w:bCs/>
          <w:color w:val="201F1E"/>
          <w:shd w:val="clear" w:color="auto" w:fill="FFFFFF"/>
          <w:lang w:val="nl-NL" w:eastAsia="en-GB"/>
        </w:rPr>
        <w:t xml:space="preserve"> </w:t>
      </w:r>
    </w:p>
    <w:p w14:paraId="7497D201" w14:textId="5DD72C89" w:rsidR="005879BF" w:rsidRPr="00A91E00" w:rsidRDefault="005879BF" w:rsidP="00272F91">
      <w:pPr>
        <w:shd w:val="clear" w:color="auto" w:fill="FFFFFF"/>
        <w:spacing w:line="276" w:lineRule="auto"/>
        <w:jc w:val="both"/>
        <w:rPr>
          <w:rFonts w:eastAsia="Times New Roman" w:cstheme="minorHAnsi"/>
          <w:b/>
          <w:bCs/>
          <w:color w:val="201F1E"/>
          <w:shd w:val="clear" w:color="auto" w:fill="FFFFFF"/>
          <w:lang w:eastAsia="en-GB"/>
        </w:rPr>
      </w:pPr>
      <w:r w:rsidRPr="00A66B71">
        <w:rPr>
          <w:rFonts w:eastAsia="Times New Roman" w:cstheme="minorHAnsi"/>
          <w:b/>
          <w:bCs/>
          <w:shd w:val="clear" w:color="auto" w:fill="FFFFFF"/>
          <w:lang w:val="es-AR" w:eastAsia="en-GB"/>
        </w:rPr>
        <w:t>Simon Petar</w:t>
      </w:r>
      <w:r w:rsidR="00DC359C" w:rsidRPr="00A66B71">
        <w:rPr>
          <w:rFonts w:eastAsia="Times New Roman" w:cstheme="minorHAnsi"/>
          <w:b/>
          <w:bCs/>
          <w:shd w:val="clear" w:color="auto" w:fill="FFFFFF"/>
          <w:lang w:val="es-AR" w:eastAsia="en-GB"/>
        </w:rPr>
        <w:t xml:space="preserve">; </w:t>
      </w:r>
      <w:r w:rsidRPr="00A66B71">
        <w:rPr>
          <w:rFonts w:eastAsia="Times New Roman" w:cstheme="minorHAnsi"/>
          <w:b/>
          <w:bCs/>
          <w:shd w:val="clear" w:color="auto" w:fill="FFFFFF"/>
          <w:lang w:eastAsia="en-GB"/>
        </w:rPr>
        <w:t>07968 615113</w:t>
      </w:r>
      <w:r w:rsidR="00DC359C" w:rsidRPr="00A66B71">
        <w:rPr>
          <w:rFonts w:eastAsia="Times New Roman" w:cstheme="minorHAnsi"/>
          <w:b/>
          <w:bCs/>
          <w:shd w:val="clear" w:color="auto" w:fill="FFFFFF"/>
          <w:lang w:eastAsia="en-GB"/>
        </w:rPr>
        <w:t xml:space="preserve">; </w:t>
      </w:r>
      <w:hyperlink r:id="rId19" w:history="1">
        <w:r w:rsidRPr="00A91E00">
          <w:rPr>
            <w:rStyle w:val="Hyperlink"/>
            <w:rFonts w:eastAsia="Times New Roman" w:cstheme="minorHAnsi"/>
            <w:b/>
            <w:bCs/>
            <w:shd w:val="clear" w:color="auto" w:fill="FFFFFF"/>
            <w:lang w:eastAsia="en-GB"/>
          </w:rPr>
          <w:t>simon.petar@powerscourt-group.com</w:t>
        </w:r>
      </w:hyperlink>
      <w:r w:rsidRPr="00A91E00">
        <w:rPr>
          <w:rFonts w:eastAsia="Times New Roman" w:cstheme="minorHAnsi"/>
          <w:b/>
          <w:bCs/>
          <w:color w:val="201F1E"/>
          <w:shd w:val="clear" w:color="auto" w:fill="FFFFFF"/>
          <w:lang w:eastAsia="en-GB"/>
        </w:rPr>
        <w:t xml:space="preserve"> </w:t>
      </w:r>
    </w:p>
    <w:p w14:paraId="193A3F93" w14:textId="77777777" w:rsidR="00A66B71" w:rsidRPr="00A91E00" w:rsidRDefault="00A66B71">
      <w:pPr>
        <w:shd w:val="clear" w:color="auto" w:fill="FFFFFF"/>
        <w:spacing w:line="276" w:lineRule="auto"/>
        <w:jc w:val="both"/>
        <w:rPr>
          <w:rFonts w:eastAsia="Times New Roman" w:cstheme="minorHAnsi"/>
          <w:b/>
          <w:bCs/>
          <w:color w:val="201F1E"/>
          <w:shd w:val="clear" w:color="auto" w:fill="FFFFFF"/>
          <w:lang w:val="nl-NL" w:eastAsia="en-GB"/>
        </w:rPr>
      </w:pPr>
    </w:p>
    <w:sectPr w:rsidR="00A66B71" w:rsidRPr="00A91E0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ACC5" w14:textId="77777777" w:rsidR="00D975CD" w:rsidRDefault="00D975CD" w:rsidP="005879BF">
      <w:pPr>
        <w:spacing w:after="0" w:line="240" w:lineRule="auto"/>
      </w:pPr>
      <w:r>
        <w:separator/>
      </w:r>
    </w:p>
  </w:endnote>
  <w:endnote w:type="continuationSeparator" w:id="0">
    <w:p w14:paraId="0895F675" w14:textId="77777777" w:rsidR="00D975CD" w:rsidRDefault="00D975CD" w:rsidP="005879BF">
      <w:pPr>
        <w:spacing w:after="0" w:line="240" w:lineRule="auto"/>
      </w:pPr>
      <w:r>
        <w:continuationSeparator/>
      </w:r>
    </w:p>
  </w:endnote>
  <w:endnote w:type="continuationNotice" w:id="1">
    <w:p w14:paraId="703AC4A1" w14:textId="77777777" w:rsidR="0035210A" w:rsidRDefault="00352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E978" w14:textId="77777777" w:rsidR="00882B65" w:rsidRDefault="00882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52F1B1" w14:paraId="2DD698EB" w14:textId="77777777" w:rsidTr="00A34D7E">
      <w:trPr>
        <w:trHeight w:val="300"/>
      </w:trPr>
      <w:tc>
        <w:tcPr>
          <w:tcW w:w="3005" w:type="dxa"/>
        </w:tcPr>
        <w:p w14:paraId="7396A85E" w14:textId="0C13DAA5" w:rsidR="0652F1B1" w:rsidRDefault="0652F1B1" w:rsidP="00A34D7E">
          <w:pPr>
            <w:pStyle w:val="Header"/>
            <w:ind w:left="-115"/>
          </w:pPr>
        </w:p>
      </w:tc>
      <w:tc>
        <w:tcPr>
          <w:tcW w:w="3005" w:type="dxa"/>
        </w:tcPr>
        <w:p w14:paraId="3429296E" w14:textId="63E01FB1" w:rsidR="0652F1B1" w:rsidRDefault="0652F1B1" w:rsidP="00A34D7E">
          <w:pPr>
            <w:pStyle w:val="Header"/>
            <w:jc w:val="center"/>
          </w:pPr>
        </w:p>
      </w:tc>
      <w:tc>
        <w:tcPr>
          <w:tcW w:w="3005" w:type="dxa"/>
        </w:tcPr>
        <w:p w14:paraId="30ACF53E" w14:textId="6D6B6223" w:rsidR="0652F1B1" w:rsidRDefault="0652F1B1" w:rsidP="00A34D7E">
          <w:pPr>
            <w:pStyle w:val="Header"/>
            <w:ind w:right="-115"/>
            <w:jc w:val="right"/>
          </w:pPr>
        </w:p>
      </w:tc>
    </w:tr>
  </w:tbl>
  <w:p w14:paraId="66D1AD22" w14:textId="518D0168" w:rsidR="00D80AAF" w:rsidRDefault="00D80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418A" w14:textId="77777777" w:rsidR="00882B65" w:rsidRDefault="00882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12E6" w14:textId="77777777" w:rsidR="00D975CD" w:rsidRDefault="00D975CD" w:rsidP="005879BF">
      <w:pPr>
        <w:spacing w:after="0" w:line="240" w:lineRule="auto"/>
      </w:pPr>
      <w:r>
        <w:separator/>
      </w:r>
    </w:p>
  </w:footnote>
  <w:footnote w:type="continuationSeparator" w:id="0">
    <w:p w14:paraId="3B0D6648" w14:textId="77777777" w:rsidR="00D975CD" w:rsidRDefault="00D975CD" w:rsidP="005879BF">
      <w:pPr>
        <w:spacing w:after="0" w:line="240" w:lineRule="auto"/>
      </w:pPr>
      <w:r>
        <w:continuationSeparator/>
      </w:r>
    </w:p>
  </w:footnote>
  <w:footnote w:type="continuationNotice" w:id="1">
    <w:p w14:paraId="50C2D5D3" w14:textId="77777777" w:rsidR="0035210A" w:rsidRDefault="00352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23AE" w14:textId="77777777" w:rsidR="00882B65" w:rsidRDefault="00882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E90A" w14:textId="19C45379" w:rsidR="005879BF" w:rsidRDefault="008666BC" w:rsidP="008666BC">
    <w:pPr>
      <w:pStyle w:val="Header"/>
    </w:pPr>
    <w:r>
      <w:rPr>
        <w:rFonts w:ascii="Helvetica" w:hAnsi="Helvetica" w:cs="Helvetica"/>
        <w:b/>
        <w:bCs/>
        <w:noProof/>
        <w:lang w:eastAsia="en-GB"/>
      </w:rPr>
      <w:drawing>
        <wp:anchor distT="0" distB="0" distL="114300" distR="114300" simplePos="0" relativeHeight="251658240" behindDoc="0" locked="0" layoutInCell="1" allowOverlap="1" wp14:anchorId="485F0117" wp14:editId="78509895">
          <wp:simplePos x="0" y="0"/>
          <wp:positionH relativeFrom="margin">
            <wp:posOffset>2286000</wp:posOffset>
          </wp:positionH>
          <wp:positionV relativeFrom="paragraph">
            <wp:posOffset>128270</wp:posOffset>
          </wp:positionV>
          <wp:extent cx="1075055" cy="991235"/>
          <wp:effectExtent l="0" t="0" r="0" b="0"/>
          <wp:wrapSquare wrapText="bothSides"/>
          <wp:docPr id="114491197"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91197" name="Picture 1" descr="A logo with a black background&#10;&#10;Description automatically generated"/>
                  <pic:cNvPicPr/>
                </pic:nvPicPr>
                <pic:blipFill rotWithShape="1">
                  <a:blip r:embed="rId1">
                    <a:extLst>
                      <a:ext uri="{28A0092B-C50C-407E-A947-70E740481C1C}">
                        <a14:useLocalDpi xmlns:a14="http://schemas.microsoft.com/office/drawing/2010/main" val="0"/>
                      </a:ext>
                    </a:extLst>
                  </a:blip>
                  <a:srcRect l="21697" t="6696" r="21651" b="6271"/>
                  <a:stretch/>
                </pic:blipFill>
                <pic:spPr bwMode="auto">
                  <a:xfrm>
                    <a:off x="0" y="0"/>
                    <a:ext cx="1075055" cy="991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w:hAnsi="Helvetica" w:cs="Helvetica"/>
        <w:b/>
        <w:bCs/>
        <w:noProof/>
        <w:lang w:eastAsia="en-GB"/>
      </w:rPr>
      <w:drawing>
        <wp:anchor distT="0" distB="0" distL="114300" distR="114300" simplePos="0" relativeHeight="251658241" behindDoc="0" locked="0" layoutInCell="1" allowOverlap="1" wp14:anchorId="51ACEB80" wp14:editId="796FB029">
          <wp:simplePos x="0" y="0"/>
          <wp:positionH relativeFrom="margin">
            <wp:align>right</wp:align>
          </wp:positionH>
          <wp:positionV relativeFrom="paragraph">
            <wp:posOffset>196108</wp:posOffset>
          </wp:positionV>
          <wp:extent cx="1759585" cy="922655"/>
          <wp:effectExtent l="0" t="0" r="0" b="0"/>
          <wp:wrapSquare wrapText="bothSides"/>
          <wp:docPr id="71527944" name="Picture 5" descr="A logo for a trade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27944" name="Picture 5" descr="A logo for a trade board&#10;&#10;Description automatically generated"/>
                  <pic:cNvPicPr/>
                </pic:nvPicPr>
                <pic:blipFill rotWithShape="1">
                  <a:blip r:embed="rId2">
                    <a:extLst>
                      <a:ext uri="{28A0092B-C50C-407E-A947-70E740481C1C}">
                        <a14:useLocalDpi xmlns:a14="http://schemas.microsoft.com/office/drawing/2010/main" val="0"/>
                      </a:ext>
                    </a:extLst>
                  </a:blip>
                  <a:srcRect r="5449"/>
                  <a:stretch/>
                </pic:blipFill>
                <pic:spPr bwMode="auto">
                  <a:xfrm>
                    <a:off x="0" y="0"/>
                    <a:ext cx="1759585" cy="922655"/>
                  </a:xfrm>
                  <a:prstGeom prst="rect">
                    <a:avLst/>
                  </a:prstGeom>
                  <a:ln>
                    <a:noFill/>
                  </a:ln>
                  <a:extLst>
                    <a:ext uri="{53640926-AAD7-44D8-BBD7-CCE9431645EC}">
                      <a14:shadowObscured xmlns:a14="http://schemas.microsoft.com/office/drawing/2010/main"/>
                    </a:ext>
                  </a:extLst>
                </pic:spPr>
              </pic:pic>
            </a:graphicData>
          </a:graphic>
        </wp:anchor>
      </w:drawing>
    </w:r>
    <w:r w:rsidR="002D7AD7" w:rsidRPr="00FF008E">
      <w:rPr>
        <w:rFonts w:ascii="Helvetica" w:hAnsi="Helvetica" w:cs="Helvetica"/>
        <w:b/>
        <w:bCs/>
        <w:noProof/>
        <w:lang w:eastAsia="en-GB"/>
      </w:rPr>
      <w:drawing>
        <wp:inline distT="0" distB="0" distL="0" distR="0" wp14:anchorId="63802860" wp14:editId="74A49C44">
          <wp:extent cx="1418590" cy="1146810"/>
          <wp:effectExtent l="0" t="0" r="0" b="0"/>
          <wp:docPr id="1122348578" name="Picture 112234857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rotWithShape="1">
                  <a:blip r:embed="rId3">
                    <a:extLst>
                      <a:ext uri="{28A0092B-C50C-407E-A947-70E740481C1C}">
                        <a14:useLocalDpi xmlns:a14="http://schemas.microsoft.com/office/drawing/2010/main" val="0"/>
                      </a:ext>
                    </a:extLst>
                  </a:blip>
                  <a:srcRect l="4650" t="4564" r="52864" b="12894"/>
                  <a:stretch/>
                </pic:blipFill>
                <pic:spPr bwMode="auto">
                  <a:xfrm>
                    <a:off x="0" y="0"/>
                    <a:ext cx="1418590" cy="1146810"/>
                  </a:xfrm>
                  <a:prstGeom prst="rect">
                    <a:avLst/>
                  </a:prstGeom>
                  <a:ln>
                    <a:noFill/>
                  </a:ln>
                  <a:extLst>
                    <a:ext uri="{53640926-AAD7-44D8-BBD7-CCE9431645EC}">
                      <a14:shadowObscured xmlns:a14="http://schemas.microsoft.com/office/drawing/2010/main"/>
                    </a:ext>
                  </a:extLst>
                </pic:spPr>
              </pic:pic>
            </a:graphicData>
          </a:graphic>
        </wp:inline>
      </w:drawing>
    </w:r>
    <w:r w:rsidR="002D7AD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FCD6" w14:textId="77777777" w:rsidR="00882B65" w:rsidRDefault="00882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DF4"/>
    <w:multiLevelType w:val="multilevel"/>
    <w:tmpl w:val="7C647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409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2tDS1MDYxBGIzSyUdpeDU4uLM/DyQAsNaAGC34uEsAAAA"/>
  </w:docVars>
  <w:rsids>
    <w:rsidRoot w:val="00DC5CEB"/>
    <w:rsid w:val="0000679E"/>
    <w:rsid w:val="0001260F"/>
    <w:rsid w:val="00036E81"/>
    <w:rsid w:val="00037C7B"/>
    <w:rsid w:val="00041C84"/>
    <w:rsid w:val="000529FF"/>
    <w:rsid w:val="0006042E"/>
    <w:rsid w:val="0006432E"/>
    <w:rsid w:val="0006553A"/>
    <w:rsid w:val="00067D01"/>
    <w:rsid w:val="00090FB9"/>
    <w:rsid w:val="00096503"/>
    <w:rsid w:val="000A2F56"/>
    <w:rsid w:val="000C7DEE"/>
    <w:rsid w:val="000D048A"/>
    <w:rsid w:val="000E472C"/>
    <w:rsid w:val="00110673"/>
    <w:rsid w:val="00117FEF"/>
    <w:rsid w:val="00135508"/>
    <w:rsid w:val="0015238E"/>
    <w:rsid w:val="00160F8E"/>
    <w:rsid w:val="0017472A"/>
    <w:rsid w:val="001815FA"/>
    <w:rsid w:val="001817AF"/>
    <w:rsid w:val="00181C0B"/>
    <w:rsid w:val="00193BEF"/>
    <w:rsid w:val="00196791"/>
    <w:rsid w:val="001C0A30"/>
    <w:rsid w:val="001C127D"/>
    <w:rsid w:val="001E3A50"/>
    <w:rsid w:val="001E777A"/>
    <w:rsid w:val="00223473"/>
    <w:rsid w:val="0022652B"/>
    <w:rsid w:val="00231166"/>
    <w:rsid w:val="00236BB7"/>
    <w:rsid w:val="00272F91"/>
    <w:rsid w:val="00273062"/>
    <w:rsid w:val="0028616D"/>
    <w:rsid w:val="00290A34"/>
    <w:rsid w:val="002A1FAB"/>
    <w:rsid w:val="002B4BC5"/>
    <w:rsid w:val="002B55EE"/>
    <w:rsid w:val="002D7AD7"/>
    <w:rsid w:val="00314B52"/>
    <w:rsid w:val="00337573"/>
    <w:rsid w:val="00340DE0"/>
    <w:rsid w:val="0035210A"/>
    <w:rsid w:val="00357ED5"/>
    <w:rsid w:val="00362845"/>
    <w:rsid w:val="003B6912"/>
    <w:rsid w:val="003D2EEF"/>
    <w:rsid w:val="003D6BB1"/>
    <w:rsid w:val="003D750A"/>
    <w:rsid w:val="003E1046"/>
    <w:rsid w:val="0043735A"/>
    <w:rsid w:val="004561B2"/>
    <w:rsid w:val="00485DB7"/>
    <w:rsid w:val="00494AB2"/>
    <w:rsid w:val="004A2C19"/>
    <w:rsid w:val="004A5DCF"/>
    <w:rsid w:val="004B6C97"/>
    <w:rsid w:val="00505412"/>
    <w:rsid w:val="00510993"/>
    <w:rsid w:val="00524D6A"/>
    <w:rsid w:val="005462AF"/>
    <w:rsid w:val="005559EA"/>
    <w:rsid w:val="00563410"/>
    <w:rsid w:val="00563D54"/>
    <w:rsid w:val="005661AC"/>
    <w:rsid w:val="005879BF"/>
    <w:rsid w:val="00591231"/>
    <w:rsid w:val="00595A0B"/>
    <w:rsid w:val="005964DF"/>
    <w:rsid w:val="005A0730"/>
    <w:rsid w:val="005D1AB3"/>
    <w:rsid w:val="005E3DC5"/>
    <w:rsid w:val="005E6DEC"/>
    <w:rsid w:val="00604D11"/>
    <w:rsid w:val="006539FD"/>
    <w:rsid w:val="00665E95"/>
    <w:rsid w:val="00677908"/>
    <w:rsid w:val="00681BAA"/>
    <w:rsid w:val="00682CB2"/>
    <w:rsid w:val="0068326A"/>
    <w:rsid w:val="00684FD2"/>
    <w:rsid w:val="006B431B"/>
    <w:rsid w:val="006C0DE8"/>
    <w:rsid w:val="006D7EB6"/>
    <w:rsid w:val="006E1F45"/>
    <w:rsid w:val="006F7936"/>
    <w:rsid w:val="00710E10"/>
    <w:rsid w:val="0072306B"/>
    <w:rsid w:val="007254C6"/>
    <w:rsid w:val="00740443"/>
    <w:rsid w:val="0077060C"/>
    <w:rsid w:val="007B7229"/>
    <w:rsid w:val="007D4405"/>
    <w:rsid w:val="007D4984"/>
    <w:rsid w:val="007E1DA4"/>
    <w:rsid w:val="00806F66"/>
    <w:rsid w:val="0083601D"/>
    <w:rsid w:val="008479D1"/>
    <w:rsid w:val="00847D6E"/>
    <w:rsid w:val="00864823"/>
    <w:rsid w:val="008666BC"/>
    <w:rsid w:val="00882B65"/>
    <w:rsid w:val="00894749"/>
    <w:rsid w:val="00896B0C"/>
    <w:rsid w:val="008B58EF"/>
    <w:rsid w:val="008B66DA"/>
    <w:rsid w:val="008D4DC9"/>
    <w:rsid w:val="008E3D1D"/>
    <w:rsid w:val="008E660A"/>
    <w:rsid w:val="0094010F"/>
    <w:rsid w:val="009443DD"/>
    <w:rsid w:val="009447A4"/>
    <w:rsid w:val="009630E1"/>
    <w:rsid w:val="00966C00"/>
    <w:rsid w:val="00972DAB"/>
    <w:rsid w:val="00993129"/>
    <w:rsid w:val="00993478"/>
    <w:rsid w:val="009B29C7"/>
    <w:rsid w:val="009B427F"/>
    <w:rsid w:val="009F0A98"/>
    <w:rsid w:val="00A02EA0"/>
    <w:rsid w:val="00A03748"/>
    <w:rsid w:val="00A050C6"/>
    <w:rsid w:val="00A166F1"/>
    <w:rsid w:val="00A34D7E"/>
    <w:rsid w:val="00A620BE"/>
    <w:rsid w:val="00A66B71"/>
    <w:rsid w:val="00A91E00"/>
    <w:rsid w:val="00AA37E7"/>
    <w:rsid w:val="00AB321B"/>
    <w:rsid w:val="00AE2C0F"/>
    <w:rsid w:val="00AE716B"/>
    <w:rsid w:val="00B00423"/>
    <w:rsid w:val="00B038CC"/>
    <w:rsid w:val="00B11BCB"/>
    <w:rsid w:val="00B219B6"/>
    <w:rsid w:val="00B27A87"/>
    <w:rsid w:val="00B50ED1"/>
    <w:rsid w:val="00B67455"/>
    <w:rsid w:val="00B811B7"/>
    <w:rsid w:val="00B874D2"/>
    <w:rsid w:val="00BA1D3A"/>
    <w:rsid w:val="00BA6C45"/>
    <w:rsid w:val="00BB0CC7"/>
    <w:rsid w:val="00BB0E16"/>
    <w:rsid w:val="00BB68BF"/>
    <w:rsid w:val="00BB7B7F"/>
    <w:rsid w:val="00BE1D0A"/>
    <w:rsid w:val="00BE3E8F"/>
    <w:rsid w:val="00BF334D"/>
    <w:rsid w:val="00C01A4D"/>
    <w:rsid w:val="00C01EDC"/>
    <w:rsid w:val="00C03E4E"/>
    <w:rsid w:val="00C12184"/>
    <w:rsid w:val="00C1584C"/>
    <w:rsid w:val="00C33FE1"/>
    <w:rsid w:val="00C65B58"/>
    <w:rsid w:val="00C70606"/>
    <w:rsid w:val="00C7195F"/>
    <w:rsid w:val="00C71F46"/>
    <w:rsid w:val="00C76183"/>
    <w:rsid w:val="00CB0C4A"/>
    <w:rsid w:val="00CC1EE0"/>
    <w:rsid w:val="00CD74C4"/>
    <w:rsid w:val="00CE6DBD"/>
    <w:rsid w:val="00CF28CC"/>
    <w:rsid w:val="00D0518C"/>
    <w:rsid w:val="00D129B6"/>
    <w:rsid w:val="00D14D59"/>
    <w:rsid w:val="00D322A0"/>
    <w:rsid w:val="00D3267C"/>
    <w:rsid w:val="00D50799"/>
    <w:rsid w:val="00D51B5A"/>
    <w:rsid w:val="00D536EC"/>
    <w:rsid w:val="00D57135"/>
    <w:rsid w:val="00D63DB2"/>
    <w:rsid w:val="00D6699B"/>
    <w:rsid w:val="00D72E95"/>
    <w:rsid w:val="00D80AAF"/>
    <w:rsid w:val="00D975CD"/>
    <w:rsid w:val="00DC359C"/>
    <w:rsid w:val="00DC3E15"/>
    <w:rsid w:val="00DC4366"/>
    <w:rsid w:val="00DC5CEB"/>
    <w:rsid w:val="00DC71B1"/>
    <w:rsid w:val="00DE6E9C"/>
    <w:rsid w:val="00DF0BFF"/>
    <w:rsid w:val="00E208E7"/>
    <w:rsid w:val="00E2392F"/>
    <w:rsid w:val="00E341ED"/>
    <w:rsid w:val="00E348B7"/>
    <w:rsid w:val="00E40C0B"/>
    <w:rsid w:val="00E42DA2"/>
    <w:rsid w:val="00E474FD"/>
    <w:rsid w:val="00E5028F"/>
    <w:rsid w:val="00E828C3"/>
    <w:rsid w:val="00E84CA3"/>
    <w:rsid w:val="00EA2CCB"/>
    <w:rsid w:val="00ED195B"/>
    <w:rsid w:val="00ED66EB"/>
    <w:rsid w:val="00EF2EA8"/>
    <w:rsid w:val="00EF5B14"/>
    <w:rsid w:val="00F0318B"/>
    <w:rsid w:val="00F15FE6"/>
    <w:rsid w:val="00F243F2"/>
    <w:rsid w:val="00F25257"/>
    <w:rsid w:val="00F32BE4"/>
    <w:rsid w:val="00F345D4"/>
    <w:rsid w:val="00F45D8E"/>
    <w:rsid w:val="00F6124F"/>
    <w:rsid w:val="00F678A8"/>
    <w:rsid w:val="00F86C02"/>
    <w:rsid w:val="00F87F12"/>
    <w:rsid w:val="00F93B55"/>
    <w:rsid w:val="00FA0C80"/>
    <w:rsid w:val="00FA69F0"/>
    <w:rsid w:val="00FB224F"/>
    <w:rsid w:val="00FC4599"/>
    <w:rsid w:val="00FD6D05"/>
    <w:rsid w:val="00FD77A7"/>
    <w:rsid w:val="00FF7EDF"/>
    <w:rsid w:val="0652F1B1"/>
    <w:rsid w:val="1288B08C"/>
    <w:rsid w:val="1C19929E"/>
    <w:rsid w:val="35AD3199"/>
    <w:rsid w:val="67B8BF93"/>
    <w:rsid w:val="72F791A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F9D5A"/>
  <w15:chartTrackingRefBased/>
  <w15:docId w15:val="{AFB4016D-3986-4775-AD7B-265076C2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DC5CE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CommentText">
    <w:name w:val="annotation text"/>
    <w:basedOn w:val="Normal"/>
    <w:link w:val="CommentTextChar"/>
    <w:uiPriority w:val="99"/>
    <w:unhideWhenUsed/>
    <w:rsid w:val="00193BEF"/>
    <w:pPr>
      <w:spacing w:after="180" w:line="240" w:lineRule="auto"/>
    </w:pPr>
    <w:rPr>
      <w:rFonts w:ascii="Calibri" w:hAnsi="Calibri"/>
      <w:kern w:val="0"/>
      <w:sz w:val="20"/>
      <w:szCs w:val="20"/>
      <w14:ligatures w14:val="none"/>
    </w:rPr>
  </w:style>
  <w:style w:type="character" w:customStyle="1" w:styleId="CommentTextChar">
    <w:name w:val="Comment Text Char"/>
    <w:basedOn w:val="DefaultParagraphFont"/>
    <w:link w:val="CommentText"/>
    <w:uiPriority w:val="99"/>
    <w:rsid w:val="00193BEF"/>
    <w:rPr>
      <w:rFonts w:ascii="Calibri" w:hAnsi="Calibri"/>
      <w:kern w:val="0"/>
      <w:sz w:val="20"/>
      <w:szCs w:val="20"/>
      <w14:ligatures w14:val="none"/>
    </w:rPr>
  </w:style>
  <w:style w:type="character" w:styleId="CommentReference">
    <w:name w:val="annotation reference"/>
    <w:basedOn w:val="DefaultParagraphFont"/>
    <w:uiPriority w:val="99"/>
    <w:semiHidden/>
    <w:unhideWhenUsed/>
    <w:rsid w:val="00193BEF"/>
    <w:rPr>
      <w:sz w:val="16"/>
      <w:szCs w:val="16"/>
    </w:rPr>
  </w:style>
  <w:style w:type="character" w:styleId="Hyperlink">
    <w:name w:val="Hyperlink"/>
    <w:basedOn w:val="DefaultParagraphFont"/>
    <w:uiPriority w:val="99"/>
    <w:unhideWhenUsed/>
    <w:rsid w:val="005879BF"/>
    <w:rPr>
      <w:color w:val="0563C1" w:themeColor="hyperlink"/>
      <w:u w:val="single"/>
    </w:rPr>
  </w:style>
  <w:style w:type="paragraph" w:styleId="Header">
    <w:name w:val="header"/>
    <w:basedOn w:val="Normal"/>
    <w:link w:val="HeaderChar"/>
    <w:uiPriority w:val="99"/>
    <w:unhideWhenUsed/>
    <w:rsid w:val="00587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9BF"/>
  </w:style>
  <w:style w:type="paragraph" w:styleId="Footer">
    <w:name w:val="footer"/>
    <w:basedOn w:val="Normal"/>
    <w:link w:val="FooterChar"/>
    <w:uiPriority w:val="99"/>
    <w:unhideWhenUsed/>
    <w:rsid w:val="00587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9BF"/>
  </w:style>
  <w:style w:type="paragraph" w:styleId="Revision">
    <w:name w:val="Revision"/>
    <w:hidden/>
    <w:uiPriority w:val="99"/>
    <w:semiHidden/>
    <w:rsid w:val="00E40C0B"/>
    <w:pPr>
      <w:spacing w:after="0" w:line="240" w:lineRule="auto"/>
    </w:pPr>
  </w:style>
  <w:style w:type="paragraph" w:styleId="CommentSubject">
    <w:name w:val="annotation subject"/>
    <w:basedOn w:val="CommentText"/>
    <w:next w:val="CommentText"/>
    <w:link w:val="CommentSubjectChar"/>
    <w:uiPriority w:val="99"/>
    <w:semiHidden/>
    <w:unhideWhenUsed/>
    <w:rsid w:val="00EF2EA8"/>
    <w:pPr>
      <w:spacing w:after="160"/>
    </w:pPr>
    <w:rPr>
      <w:rFonts w:asciiTheme="minorHAnsi" w:hAnsiTheme="minorHAnsi"/>
      <w:b/>
      <w:bCs/>
      <w:kern w:val="2"/>
      <w14:ligatures w14:val="standardContextual"/>
    </w:rPr>
  </w:style>
  <w:style w:type="character" w:customStyle="1" w:styleId="CommentSubjectChar">
    <w:name w:val="Comment Subject Char"/>
    <w:basedOn w:val="CommentTextChar"/>
    <w:link w:val="CommentSubject"/>
    <w:uiPriority w:val="99"/>
    <w:semiHidden/>
    <w:rsid w:val="00EF2EA8"/>
    <w:rPr>
      <w:rFonts w:ascii="Calibri" w:hAnsi="Calibri"/>
      <w:b/>
      <w:bCs/>
      <w:kern w:val="0"/>
      <w:sz w:val="20"/>
      <w:szCs w:val="20"/>
      <w14:ligatures w14:val="none"/>
    </w:rPr>
  </w:style>
  <w:style w:type="character" w:styleId="UnresolvedMention">
    <w:name w:val="Unresolved Mention"/>
    <w:basedOn w:val="DefaultParagraphFont"/>
    <w:uiPriority w:val="99"/>
    <w:semiHidden/>
    <w:unhideWhenUsed/>
    <w:rsid w:val="00DC359C"/>
    <w:rPr>
      <w:color w:val="605E5C"/>
      <w:shd w:val="clear" w:color="auto" w:fill="E1DFDD"/>
    </w:rPr>
  </w:style>
  <w:style w:type="character" w:styleId="FollowedHyperlink">
    <w:name w:val="FollowedHyperlink"/>
    <w:basedOn w:val="DefaultParagraphFont"/>
    <w:uiPriority w:val="99"/>
    <w:semiHidden/>
    <w:unhideWhenUsed/>
    <w:rsid w:val="00993478"/>
    <w:rPr>
      <w:color w:val="954F72" w:themeColor="followedHyperlink"/>
      <w:u w:val="single"/>
    </w:rPr>
  </w:style>
  <w:style w:type="table" w:styleId="TableGrid">
    <w:name w:val="Table Grid"/>
    <w:basedOn w:val="TableNormal"/>
    <w:uiPriority w:val="59"/>
    <w:rsid w:val="00D80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287">
      <w:bodyDiv w:val="1"/>
      <w:marLeft w:val="0"/>
      <w:marRight w:val="0"/>
      <w:marTop w:val="0"/>
      <w:marBottom w:val="0"/>
      <w:divBdr>
        <w:top w:val="none" w:sz="0" w:space="0" w:color="auto"/>
        <w:left w:val="none" w:sz="0" w:space="0" w:color="auto"/>
        <w:bottom w:val="none" w:sz="0" w:space="0" w:color="auto"/>
        <w:right w:val="none" w:sz="0" w:space="0" w:color="auto"/>
      </w:divBdr>
    </w:div>
    <w:div w:id="178853549">
      <w:bodyDiv w:val="1"/>
      <w:marLeft w:val="0"/>
      <w:marRight w:val="0"/>
      <w:marTop w:val="0"/>
      <w:marBottom w:val="0"/>
      <w:divBdr>
        <w:top w:val="none" w:sz="0" w:space="0" w:color="auto"/>
        <w:left w:val="none" w:sz="0" w:space="0" w:color="auto"/>
        <w:bottom w:val="none" w:sz="0" w:space="0" w:color="auto"/>
        <w:right w:val="none" w:sz="0" w:space="0" w:color="auto"/>
      </w:divBdr>
    </w:div>
    <w:div w:id="330913751">
      <w:bodyDiv w:val="1"/>
      <w:marLeft w:val="0"/>
      <w:marRight w:val="0"/>
      <w:marTop w:val="0"/>
      <w:marBottom w:val="0"/>
      <w:divBdr>
        <w:top w:val="none" w:sz="0" w:space="0" w:color="auto"/>
        <w:left w:val="none" w:sz="0" w:space="0" w:color="auto"/>
        <w:bottom w:val="none" w:sz="0" w:space="0" w:color="auto"/>
        <w:right w:val="none" w:sz="0" w:space="0" w:color="auto"/>
      </w:divBdr>
    </w:div>
    <w:div w:id="670374691">
      <w:bodyDiv w:val="1"/>
      <w:marLeft w:val="0"/>
      <w:marRight w:val="0"/>
      <w:marTop w:val="0"/>
      <w:marBottom w:val="0"/>
      <w:divBdr>
        <w:top w:val="none" w:sz="0" w:space="0" w:color="auto"/>
        <w:left w:val="none" w:sz="0" w:space="0" w:color="auto"/>
        <w:bottom w:val="none" w:sz="0" w:space="0" w:color="auto"/>
        <w:right w:val="none" w:sz="0" w:space="0" w:color="auto"/>
      </w:divBdr>
    </w:div>
    <w:div w:id="707487527">
      <w:bodyDiv w:val="1"/>
      <w:marLeft w:val="0"/>
      <w:marRight w:val="0"/>
      <w:marTop w:val="0"/>
      <w:marBottom w:val="0"/>
      <w:divBdr>
        <w:top w:val="none" w:sz="0" w:space="0" w:color="auto"/>
        <w:left w:val="none" w:sz="0" w:space="0" w:color="auto"/>
        <w:bottom w:val="none" w:sz="0" w:space="0" w:color="auto"/>
        <w:right w:val="none" w:sz="0" w:space="0" w:color="auto"/>
      </w:divBdr>
    </w:div>
    <w:div w:id="788860861">
      <w:bodyDiv w:val="1"/>
      <w:marLeft w:val="0"/>
      <w:marRight w:val="0"/>
      <w:marTop w:val="0"/>
      <w:marBottom w:val="0"/>
      <w:divBdr>
        <w:top w:val="none" w:sz="0" w:space="0" w:color="auto"/>
        <w:left w:val="none" w:sz="0" w:space="0" w:color="auto"/>
        <w:bottom w:val="none" w:sz="0" w:space="0" w:color="auto"/>
        <w:right w:val="none" w:sz="0" w:space="0" w:color="auto"/>
      </w:divBdr>
    </w:div>
    <w:div w:id="973677154">
      <w:bodyDiv w:val="1"/>
      <w:marLeft w:val="0"/>
      <w:marRight w:val="0"/>
      <w:marTop w:val="0"/>
      <w:marBottom w:val="0"/>
      <w:divBdr>
        <w:top w:val="none" w:sz="0" w:space="0" w:color="auto"/>
        <w:left w:val="none" w:sz="0" w:space="0" w:color="auto"/>
        <w:bottom w:val="none" w:sz="0" w:space="0" w:color="auto"/>
        <w:right w:val="none" w:sz="0" w:space="0" w:color="auto"/>
      </w:divBdr>
      <w:divsChild>
        <w:div w:id="476413155">
          <w:marLeft w:val="0"/>
          <w:marRight w:val="0"/>
          <w:marTop w:val="0"/>
          <w:marBottom w:val="0"/>
          <w:divBdr>
            <w:top w:val="none" w:sz="0" w:space="0" w:color="auto"/>
            <w:left w:val="none" w:sz="0" w:space="0" w:color="auto"/>
            <w:bottom w:val="single" w:sz="8" w:space="1" w:color="auto"/>
            <w:right w:val="none" w:sz="0" w:space="0" w:color="auto"/>
          </w:divBdr>
        </w:div>
      </w:divsChild>
    </w:div>
    <w:div w:id="1130393419">
      <w:bodyDiv w:val="1"/>
      <w:marLeft w:val="0"/>
      <w:marRight w:val="0"/>
      <w:marTop w:val="0"/>
      <w:marBottom w:val="0"/>
      <w:divBdr>
        <w:top w:val="none" w:sz="0" w:space="0" w:color="auto"/>
        <w:left w:val="none" w:sz="0" w:space="0" w:color="auto"/>
        <w:bottom w:val="none" w:sz="0" w:space="0" w:color="auto"/>
        <w:right w:val="none" w:sz="0" w:space="0" w:color="auto"/>
      </w:divBdr>
    </w:div>
    <w:div w:id="1407531581">
      <w:bodyDiv w:val="1"/>
      <w:marLeft w:val="0"/>
      <w:marRight w:val="0"/>
      <w:marTop w:val="0"/>
      <w:marBottom w:val="0"/>
      <w:divBdr>
        <w:top w:val="none" w:sz="0" w:space="0" w:color="auto"/>
        <w:left w:val="none" w:sz="0" w:space="0" w:color="auto"/>
        <w:bottom w:val="none" w:sz="0" w:space="0" w:color="auto"/>
        <w:right w:val="none" w:sz="0" w:space="0" w:color="auto"/>
      </w:divBdr>
      <w:divsChild>
        <w:div w:id="1047725152">
          <w:marLeft w:val="0"/>
          <w:marRight w:val="0"/>
          <w:marTop w:val="0"/>
          <w:marBottom w:val="0"/>
          <w:divBdr>
            <w:top w:val="none" w:sz="0" w:space="0" w:color="auto"/>
            <w:left w:val="none" w:sz="0" w:space="0" w:color="auto"/>
            <w:bottom w:val="none" w:sz="0" w:space="0" w:color="auto"/>
            <w:right w:val="none" w:sz="0" w:space="0" w:color="auto"/>
          </w:divBdr>
          <w:divsChild>
            <w:div w:id="1028601881">
              <w:marLeft w:val="0"/>
              <w:marRight w:val="0"/>
              <w:marTop w:val="0"/>
              <w:marBottom w:val="0"/>
              <w:divBdr>
                <w:top w:val="none" w:sz="0" w:space="0" w:color="auto"/>
                <w:left w:val="none" w:sz="0" w:space="0" w:color="auto"/>
                <w:bottom w:val="none" w:sz="0" w:space="0" w:color="auto"/>
                <w:right w:val="none" w:sz="0" w:space="0" w:color="auto"/>
              </w:divBdr>
              <w:divsChild>
                <w:div w:id="883174935">
                  <w:marLeft w:val="0"/>
                  <w:marRight w:val="0"/>
                  <w:marTop w:val="0"/>
                  <w:marBottom w:val="0"/>
                  <w:divBdr>
                    <w:top w:val="none" w:sz="0" w:space="0" w:color="auto"/>
                    <w:left w:val="none" w:sz="0" w:space="0" w:color="auto"/>
                    <w:bottom w:val="none" w:sz="0" w:space="0" w:color="auto"/>
                    <w:right w:val="none" w:sz="0" w:space="0" w:color="auto"/>
                  </w:divBdr>
                  <w:divsChild>
                    <w:div w:id="96676158">
                      <w:marLeft w:val="0"/>
                      <w:marRight w:val="0"/>
                      <w:marTop w:val="0"/>
                      <w:marBottom w:val="75"/>
                      <w:divBdr>
                        <w:top w:val="none" w:sz="0" w:space="0" w:color="auto"/>
                        <w:left w:val="none" w:sz="0" w:space="0" w:color="auto"/>
                        <w:bottom w:val="none" w:sz="0" w:space="0" w:color="auto"/>
                        <w:right w:val="none" w:sz="0" w:space="0" w:color="auto"/>
                      </w:divBdr>
                      <w:divsChild>
                        <w:div w:id="20430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2884">
      <w:bodyDiv w:val="1"/>
      <w:marLeft w:val="0"/>
      <w:marRight w:val="0"/>
      <w:marTop w:val="0"/>
      <w:marBottom w:val="0"/>
      <w:divBdr>
        <w:top w:val="none" w:sz="0" w:space="0" w:color="auto"/>
        <w:left w:val="none" w:sz="0" w:space="0" w:color="auto"/>
        <w:bottom w:val="none" w:sz="0" w:space="0" w:color="auto"/>
        <w:right w:val="none" w:sz="0" w:space="0" w:color="auto"/>
      </w:divBdr>
    </w:div>
    <w:div w:id="1529222744">
      <w:bodyDiv w:val="1"/>
      <w:marLeft w:val="0"/>
      <w:marRight w:val="0"/>
      <w:marTop w:val="0"/>
      <w:marBottom w:val="0"/>
      <w:divBdr>
        <w:top w:val="none" w:sz="0" w:space="0" w:color="auto"/>
        <w:left w:val="none" w:sz="0" w:space="0" w:color="auto"/>
        <w:bottom w:val="none" w:sz="0" w:space="0" w:color="auto"/>
        <w:right w:val="none" w:sz="0" w:space="0" w:color="auto"/>
      </w:divBdr>
    </w:div>
    <w:div w:id="19607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cwbo.uk" TargetMode="External"/><Relationship Id="rId18" Type="http://schemas.openxmlformats.org/officeDocument/2006/relationships/hyperlink" Target="mailto:michael.keating@powerscourt-group.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4dti.co.uk/digital-trade-conference/" TargetMode="External"/><Relationship Id="rId17" Type="http://schemas.openxmlformats.org/officeDocument/2006/relationships/hyperlink" Target="http://www.tradeeconomic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leif.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ldtradesymposium.com/world-trade-views/financial-inclusion-trade-roadmap-world-trade-board-seeks-industry-feedback-collaboration"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orldtradesymposium.com/world-trade-boar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imon.petar@powerscourt-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tradesymposium.com/abou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C32987FA9BA143A3112CA86A20F312" ma:contentTypeVersion="15" ma:contentTypeDescription="Create a new document." ma:contentTypeScope="" ma:versionID="36f81369c8ac8f11f0e5370ae79d9071">
  <xsd:schema xmlns:xsd="http://www.w3.org/2001/XMLSchema" xmlns:xs="http://www.w3.org/2001/XMLSchema" xmlns:p="http://schemas.microsoft.com/office/2006/metadata/properties" xmlns:ns2="52a07f06-955f-46be-aa0f-1b1cff0099aa" xmlns:ns3="6cfe2b8b-1ba4-403a-ad9f-33ebe995f12b" targetNamespace="http://schemas.microsoft.com/office/2006/metadata/properties" ma:root="true" ma:fieldsID="2fc03e53b200bf7095fce892f1d2f810" ns2:_="" ns3:_="">
    <xsd:import namespace="52a07f06-955f-46be-aa0f-1b1cff0099aa"/>
    <xsd:import namespace="6cfe2b8b-1ba4-403a-ad9f-33ebe995f1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07f06-955f-46be-aa0f-1b1cff009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40fc67f-c577-42a4-a6a9-01988ea79dd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fe2b8b-1ba4-403a-ad9f-33ebe995f12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fa62a72-9c08-498c-96e5-534e42397aaf}" ma:internalName="TaxCatchAll" ma:showField="CatchAllData" ma:web="6cfe2b8b-1ba4-403a-ad9f-33ebe995f12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a07f06-955f-46be-aa0f-1b1cff0099aa">
      <Terms xmlns="http://schemas.microsoft.com/office/infopath/2007/PartnerControls"/>
    </lcf76f155ced4ddcb4097134ff3c332f>
    <TaxCatchAll xmlns="6cfe2b8b-1ba4-403a-ad9f-33ebe995f12b" xsi:nil="true"/>
    <SharedWithUsers xmlns="6cfe2b8b-1ba4-403a-ad9f-33ebe995f12b">
      <UserInfo>
        <DisplayName>Simon Petar</DisplayName>
        <AccountId>53720</AccountId>
        <AccountType/>
      </UserInfo>
      <UserInfo>
        <DisplayName>Michael Keating</DisplayName>
        <AccountId>54199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9240C-3E90-47F4-B74F-91C7ABA52292}">
  <ds:schemaRefs>
    <ds:schemaRef ds:uri="http://schemas.openxmlformats.org/officeDocument/2006/bibliography"/>
  </ds:schemaRefs>
</ds:datastoreItem>
</file>

<file path=customXml/itemProps2.xml><?xml version="1.0" encoding="utf-8"?>
<ds:datastoreItem xmlns:ds="http://schemas.openxmlformats.org/officeDocument/2006/customXml" ds:itemID="{EFC8C1FE-1F8F-4CDF-BB08-218E24B6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07f06-955f-46be-aa0f-1b1cff0099aa"/>
    <ds:schemaRef ds:uri="6cfe2b8b-1ba4-403a-ad9f-33ebe995f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BB44C-045E-416A-AF99-C88790260694}">
  <ds:schemaRefs>
    <ds:schemaRef ds:uri="http://schemas.microsoft.com/office/2006/metadata/properties"/>
    <ds:schemaRef ds:uri="http://schemas.microsoft.com/office/infopath/2007/PartnerControls"/>
    <ds:schemaRef ds:uri="52a07f06-955f-46be-aa0f-1b1cff0099aa"/>
    <ds:schemaRef ds:uri="6cfe2b8b-1ba4-403a-ad9f-33ebe995f12b"/>
  </ds:schemaRefs>
</ds:datastoreItem>
</file>

<file path=customXml/itemProps4.xml><?xml version="1.0" encoding="utf-8"?>
<ds:datastoreItem xmlns:ds="http://schemas.openxmlformats.org/officeDocument/2006/customXml" ds:itemID="{D9893806-4389-4822-8588-876C46891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7703</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Links>
    <vt:vector size="42" baseType="variant">
      <vt:variant>
        <vt:i4>262192</vt:i4>
      </vt:variant>
      <vt:variant>
        <vt:i4>18</vt:i4>
      </vt:variant>
      <vt:variant>
        <vt:i4>0</vt:i4>
      </vt:variant>
      <vt:variant>
        <vt:i4>5</vt:i4>
      </vt:variant>
      <vt:variant>
        <vt:lpwstr>mailto:michael.keating@powerscourt-group.com</vt:lpwstr>
      </vt:variant>
      <vt:variant>
        <vt:lpwstr/>
      </vt:variant>
      <vt:variant>
        <vt:i4>327721</vt:i4>
      </vt:variant>
      <vt:variant>
        <vt:i4>15</vt:i4>
      </vt:variant>
      <vt:variant>
        <vt:i4>0</vt:i4>
      </vt:variant>
      <vt:variant>
        <vt:i4>5</vt:i4>
      </vt:variant>
      <vt:variant>
        <vt:lpwstr>mailto:simon.petar@powerscourt-group.com</vt:lpwstr>
      </vt:variant>
      <vt:variant>
        <vt:lpwstr/>
      </vt:variant>
      <vt:variant>
        <vt:i4>4063276</vt:i4>
      </vt:variant>
      <vt:variant>
        <vt:i4>12</vt:i4>
      </vt:variant>
      <vt:variant>
        <vt:i4>0</vt:i4>
      </vt:variant>
      <vt:variant>
        <vt:i4>5</vt:i4>
      </vt:variant>
      <vt:variant>
        <vt:lpwstr>https://www.gleif.org/</vt:lpwstr>
      </vt:variant>
      <vt:variant>
        <vt:lpwstr/>
      </vt:variant>
      <vt:variant>
        <vt:i4>720990</vt:i4>
      </vt:variant>
      <vt:variant>
        <vt:i4>9</vt:i4>
      </vt:variant>
      <vt:variant>
        <vt:i4>0</vt:i4>
      </vt:variant>
      <vt:variant>
        <vt:i4>5</vt:i4>
      </vt:variant>
      <vt:variant>
        <vt:lpwstr>https://worldtradesymposium.com/world-trade-board</vt:lpwstr>
      </vt:variant>
      <vt:variant>
        <vt:lpwstr/>
      </vt:variant>
      <vt:variant>
        <vt:i4>1310786</vt:i4>
      </vt:variant>
      <vt:variant>
        <vt:i4>6</vt:i4>
      </vt:variant>
      <vt:variant>
        <vt:i4>0</vt:i4>
      </vt:variant>
      <vt:variant>
        <vt:i4>5</vt:i4>
      </vt:variant>
      <vt:variant>
        <vt:lpwstr>https://worldtradesymposium.com/about</vt:lpwstr>
      </vt:variant>
      <vt:variant>
        <vt:lpwstr/>
      </vt:variant>
      <vt:variant>
        <vt:i4>3145837</vt:i4>
      </vt:variant>
      <vt:variant>
        <vt:i4>3</vt:i4>
      </vt:variant>
      <vt:variant>
        <vt:i4>0</vt:i4>
      </vt:variant>
      <vt:variant>
        <vt:i4>5</vt:i4>
      </vt:variant>
      <vt:variant>
        <vt:lpwstr>https://iccwbo.uk/</vt:lpwstr>
      </vt:variant>
      <vt:variant>
        <vt:lpwstr/>
      </vt:variant>
      <vt:variant>
        <vt:i4>7864424</vt:i4>
      </vt:variant>
      <vt:variant>
        <vt:i4>0</vt:i4>
      </vt:variant>
      <vt:variant>
        <vt:i4>0</vt:i4>
      </vt:variant>
      <vt:variant>
        <vt:i4>5</vt:i4>
      </vt:variant>
      <vt:variant>
        <vt:lpwstr>https://worldtradesymposium.com/world-trade-views/financial-inclusion-trade-roadmap-world-trade-board-seeks-industry-feedback-collaboration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Keating</dc:creator>
  <cp:keywords/>
  <dc:description/>
  <cp:lastModifiedBy>Natalie Milsom</cp:lastModifiedBy>
  <cp:revision>2</cp:revision>
  <dcterms:created xsi:type="dcterms:W3CDTF">2024-04-18T10:13:00Z</dcterms:created>
  <dcterms:modified xsi:type="dcterms:W3CDTF">2024-04-18T10:13:00Z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c0c07709051d3282cb4f8a193add010d50a4907442f10d57aec9df14d5bc34cd</vt:lpwstr>
  </property>
  <property fmtid="{D5CDD505-2E9C-101B-9397-08002B2CF9AE}" pid="3" name="MediaServiceImageTags">
    <vt:lpwstr/>
  </property>
  <property fmtid="{D5CDD505-2E9C-101B-9397-08002B2CF9AE}" pid="4" name="ContentTypeId">
    <vt:lpwstr>0x0101002EC32987FA9BA143A3112CA86A20F312</vt:lpwstr>
  </property>
</Properties>
</file>